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9FE" w:rsidRDefault="001A1F11">
      <w:r>
        <w:rPr>
          <w:noProof/>
        </w:rPr>
        <w:drawing>
          <wp:anchor distT="0" distB="0" distL="114300" distR="114300" simplePos="0" relativeHeight="251657728" behindDoc="0" locked="0" layoutInCell="1" allowOverlap="1">
            <wp:simplePos x="0" y="0"/>
            <wp:positionH relativeFrom="column">
              <wp:posOffset>-185420</wp:posOffset>
            </wp:positionH>
            <wp:positionV relativeFrom="paragraph">
              <wp:posOffset>290830</wp:posOffset>
            </wp:positionV>
            <wp:extent cx="1295400" cy="2114550"/>
            <wp:effectExtent l="0" t="0" r="0" b="0"/>
            <wp:wrapTight wrapText="bothSides">
              <wp:wrapPolygon edited="0">
                <wp:start x="0" y="0"/>
                <wp:lineTo x="0" y="21405"/>
                <wp:lineTo x="21282" y="21405"/>
                <wp:lineTo x="21282" y="0"/>
                <wp:lineTo x="0" y="0"/>
              </wp:wrapPolygon>
            </wp:wrapTight>
            <wp:docPr id="2" name="Obraz 2" descr="C:\Users\Gosia_\Downloads\logo szko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Gosia_\Downloads\logo szkoł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9FE" w:rsidRDefault="009D69FE">
      <w:pPr>
        <w:rPr>
          <w:rFonts w:ascii="Cambria" w:hAnsi="Cambria"/>
          <w:sz w:val="58"/>
          <w:szCs w:val="58"/>
        </w:rPr>
      </w:pPr>
    </w:p>
    <w:p w:rsidR="009D69FE" w:rsidRDefault="00E50333">
      <w:pPr>
        <w:jc w:val="right"/>
        <w:rPr>
          <w:rFonts w:ascii="Cambria" w:hAnsi="Cambria"/>
          <w:sz w:val="58"/>
          <w:szCs w:val="58"/>
        </w:rPr>
      </w:pPr>
      <w:r>
        <w:rPr>
          <w:rFonts w:ascii="Cambria" w:hAnsi="Cambria"/>
          <w:sz w:val="58"/>
          <w:szCs w:val="58"/>
        </w:rPr>
        <w:t xml:space="preserve">REGULAMIN REKRUTACJI </w:t>
      </w:r>
    </w:p>
    <w:p w:rsidR="009D69FE" w:rsidRDefault="00E50333">
      <w:pPr>
        <w:jc w:val="right"/>
        <w:rPr>
          <w:rFonts w:ascii="Cambria" w:hAnsi="Cambria"/>
          <w:sz w:val="28"/>
          <w:szCs w:val="28"/>
        </w:rPr>
      </w:pPr>
      <w:r>
        <w:rPr>
          <w:rFonts w:ascii="Cambria" w:hAnsi="Cambria"/>
          <w:sz w:val="28"/>
          <w:szCs w:val="28"/>
        </w:rPr>
        <w:t>do Szkoły Policealnej Techniki Dentystycznej w Łodzi</w:t>
      </w:r>
    </w:p>
    <w:p w:rsidR="009D69FE" w:rsidRDefault="009D69FE">
      <w:pPr>
        <w:jc w:val="right"/>
        <w:rPr>
          <w:rFonts w:ascii="Cambria" w:hAnsi="Cambria"/>
          <w:sz w:val="28"/>
          <w:szCs w:val="28"/>
        </w:rPr>
      </w:pPr>
    </w:p>
    <w:p w:rsidR="009D69FE" w:rsidRDefault="009D69FE" w:rsidP="00D67A7F">
      <w:pPr>
        <w:rPr>
          <w:rFonts w:ascii="Cambria" w:hAnsi="Cambria"/>
          <w:sz w:val="28"/>
          <w:szCs w:val="28"/>
        </w:rPr>
      </w:pPr>
    </w:p>
    <w:p w:rsidR="009D69FE" w:rsidRPr="00FD5558" w:rsidRDefault="00E50333">
      <w:pPr>
        <w:jc w:val="both"/>
        <w:rPr>
          <w:rFonts w:ascii="Cambria" w:hAnsi="Cambria" w:cs="Tahoma"/>
          <w:b/>
          <w:sz w:val="26"/>
          <w:szCs w:val="26"/>
        </w:rPr>
      </w:pPr>
      <w:r w:rsidRPr="00FD5558">
        <w:rPr>
          <w:rFonts w:ascii="Cambria" w:hAnsi="Cambria" w:cs="Tahoma"/>
          <w:b/>
          <w:sz w:val="26"/>
          <w:szCs w:val="26"/>
        </w:rPr>
        <w:t>Podstawa prawna:</w:t>
      </w:r>
    </w:p>
    <w:p w:rsidR="009D69FE" w:rsidRDefault="00E50333">
      <w:pPr>
        <w:pStyle w:val="Akapitzlist"/>
        <w:numPr>
          <w:ilvl w:val="0"/>
          <w:numId w:val="1"/>
        </w:numPr>
        <w:jc w:val="both"/>
        <w:rPr>
          <w:rFonts w:ascii="Cambria" w:hAnsi="Cambria" w:cs="Tahoma"/>
          <w:sz w:val="26"/>
          <w:szCs w:val="26"/>
        </w:rPr>
      </w:pPr>
      <w:r w:rsidRPr="00487858">
        <w:rPr>
          <w:rFonts w:ascii="Cambria" w:hAnsi="Cambria" w:cs="Tahoma"/>
          <w:sz w:val="26"/>
          <w:szCs w:val="26"/>
        </w:rPr>
        <w:t>Prawo oświatowe  (Dz.U. z 20</w:t>
      </w:r>
      <w:r w:rsidR="00FC42A5" w:rsidRPr="00487858">
        <w:rPr>
          <w:rFonts w:ascii="Cambria" w:hAnsi="Cambria" w:cs="Tahoma"/>
          <w:sz w:val="26"/>
          <w:szCs w:val="26"/>
        </w:rPr>
        <w:t>23</w:t>
      </w:r>
      <w:r w:rsidRPr="00487858">
        <w:rPr>
          <w:rFonts w:ascii="Cambria" w:hAnsi="Cambria" w:cs="Tahoma"/>
          <w:sz w:val="26"/>
          <w:szCs w:val="26"/>
        </w:rPr>
        <w:t>r, poz.</w:t>
      </w:r>
      <w:r w:rsidR="00FC42A5" w:rsidRPr="00487858">
        <w:rPr>
          <w:rFonts w:ascii="Cambria" w:hAnsi="Cambria" w:cs="Tahoma"/>
          <w:sz w:val="26"/>
          <w:szCs w:val="26"/>
        </w:rPr>
        <w:t>900</w:t>
      </w:r>
      <w:r w:rsidRPr="00487858">
        <w:rPr>
          <w:rFonts w:ascii="Cambria" w:hAnsi="Cambria" w:cs="Tahoma"/>
          <w:sz w:val="26"/>
          <w:szCs w:val="26"/>
        </w:rPr>
        <w:t xml:space="preserve"> ze zm.)</w:t>
      </w:r>
    </w:p>
    <w:p w:rsidR="00036190" w:rsidRPr="00036190" w:rsidRDefault="00036190">
      <w:pPr>
        <w:pStyle w:val="Akapitzlist"/>
        <w:numPr>
          <w:ilvl w:val="0"/>
          <w:numId w:val="1"/>
        </w:numPr>
        <w:jc w:val="both"/>
        <w:rPr>
          <w:rFonts w:ascii="Cambria" w:hAnsi="Cambria" w:cs="Tahoma"/>
          <w:sz w:val="26"/>
          <w:szCs w:val="26"/>
        </w:rPr>
      </w:pPr>
      <w:r w:rsidRPr="00036190">
        <w:rPr>
          <w:rFonts w:ascii="Cambria" w:hAnsi="Cambria"/>
          <w:sz w:val="26"/>
          <w:szCs w:val="26"/>
        </w:rPr>
        <w:t>Ustawa z dnia 7 września 1991 r. o systemie oświaty (Dz. U.</w:t>
      </w:r>
    </w:p>
    <w:p w:rsidR="00FC42A5" w:rsidRDefault="00E50333" w:rsidP="00FC42A5">
      <w:pPr>
        <w:pStyle w:val="Akapitzlist"/>
        <w:numPr>
          <w:ilvl w:val="0"/>
          <w:numId w:val="1"/>
        </w:numPr>
        <w:jc w:val="both"/>
        <w:rPr>
          <w:rFonts w:ascii="Cambria" w:hAnsi="Cambria" w:cs="Tahoma"/>
          <w:sz w:val="26"/>
          <w:szCs w:val="26"/>
        </w:rPr>
      </w:pPr>
      <w:proofErr w:type="spellStart"/>
      <w:r w:rsidRPr="00487858">
        <w:rPr>
          <w:rFonts w:ascii="Cambria" w:hAnsi="Cambria" w:cs="Tahoma"/>
          <w:sz w:val="26"/>
          <w:szCs w:val="26"/>
        </w:rPr>
        <w:t>Rozp</w:t>
      </w:r>
      <w:proofErr w:type="spellEnd"/>
      <w:r w:rsidRPr="00487858">
        <w:rPr>
          <w:rFonts w:ascii="Cambria" w:hAnsi="Cambria" w:cs="Tahoma"/>
          <w:sz w:val="26"/>
          <w:szCs w:val="26"/>
        </w:rPr>
        <w:t xml:space="preserve">. </w:t>
      </w:r>
      <w:proofErr w:type="spellStart"/>
      <w:r w:rsidRPr="00487858">
        <w:rPr>
          <w:rFonts w:ascii="Cambria" w:hAnsi="Cambria" w:cs="Tahoma"/>
          <w:sz w:val="26"/>
          <w:szCs w:val="26"/>
        </w:rPr>
        <w:t>ME</w:t>
      </w:r>
      <w:r w:rsidR="00FC42A5" w:rsidRPr="00487858">
        <w:rPr>
          <w:rFonts w:ascii="Cambria" w:hAnsi="Cambria" w:cs="Tahoma"/>
          <w:sz w:val="26"/>
          <w:szCs w:val="26"/>
        </w:rPr>
        <w:t>i</w:t>
      </w:r>
      <w:r w:rsidRPr="00487858">
        <w:rPr>
          <w:rFonts w:ascii="Cambria" w:hAnsi="Cambria" w:cs="Tahoma"/>
          <w:sz w:val="26"/>
          <w:szCs w:val="26"/>
        </w:rPr>
        <w:t>N</w:t>
      </w:r>
      <w:proofErr w:type="spellEnd"/>
      <w:r w:rsidRPr="00487858">
        <w:rPr>
          <w:rFonts w:ascii="Cambria" w:hAnsi="Cambria" w:cs="Tahoma"/>
          <w:sz w:val="26"/>
          <w:szCs w:val="26"/>
        </w:rPr>
        <w:t xml:space="preserve"> </w:t>
      </w:r>
      <w:r w:rsidR="00FC42A5" w:rsidRPr="00487858">
        <w:rPr>
          <w:rFonts w:ascii="Cambria" w:hAnsi="Cambria" w:cs="Tahoma"/>
          <w:sz w:val="26"/>
          <w:szCs w:val="26"/>
        </w:rPr>
        <w:t xml:space="preserve"> z dnia 18 listopada 2022 r. w sprawie przeprowadzania postępowania rekrutacyjnego oraz postępowania uzupełniającego do publicznych przedszkoli, szkół, placówek i centrów (Dz. U. z 2022r. poz. 2431)</w:t>
      </w:r>
    </w:p>
    <w:p w:rsidR="00DE073F" w:rsidRPr="00487858" w:rsidRDefault="00DE073F" w:rsidP="00FC42A5">
      <w:pPr>
        <w:pStyle w:val="Akapitzlist"/>
        <w:numPr>
          <w:ilvl w:val="0"/>
          <w:numId w:val="1"/>
        </w:numPr>
        <w:jc w:val="both"/>
        <w:rPr>
          <w:rFonts w:ascii="Cambria" w:hAnsi="Cambria" w:cs="Tahoma"/>
          <w:sz w:val="26"/>
          <w:szCs w:val="26"/>
        </w:rPr>
      </w:pPr>
      <w:r>
        <w:rPr>
          <w:rFonts w:ascii="Cambria" w:hAnsi="Cambria" w:cs="Tahoma"/>
          <w:sz w:val="26"/>
          <w:szCs w:val="26"/>
        </w:rPr>
        <w:t>Zarządzenia Łódzkiego Kuratora Oświaty w sprawie ustalenia terminów przeprowadzania postępowania rekrutacyjnego i postępowania uzupełniającego, a także składania dokumentów na dany rok szkolny do klas I publicznych szkół ponadpodstawowych, do klas wstępnych, na semestr I klas publicznych szkół branżowych II stopnia i publicznych szkół policealnych oraz publicznych szkół podstawowych dla dorosłych w województwie łódzkim.</w:t>
      </w:r>
    </w:p>
    <w:p w:rsidR="009D69FE" w:rsidRPr="00487858" w:rsidRDefault="009D69FE">
      <w:pPr>
        <w:autoSpaceDE w:val="0"/>
        <w:spacing w:after="0" w:line="240" w:lineRule="auto"/>
        <w:jc w:val="center"/>
        <w:rPr>
          <w:rFonts w:ascii="Cambria" w:eastAsia="Arial Unicode MS" w:hAnsi="Cambria" w:cs="Tahoma"/>
          <w:b/>
          <w:color w:val="000000"/>
          <w:sz w:val="26"/>
          <w:szCs w:val="26"/>
        </w:rPr>
      </w:pPr>
    </w:p>
    <w:p w:rsidR="009D69FE" w:rsidRPr="00487858" w:rsidRDefault="009D69FE">
      <w:pPr>
        <w:autoSpaceDE w:val="0"/>
        <w:spacing w:after="0" w:line="240" w:lineRule="auto"/>
        <w:jc w:val="center"/>
        <w:rPr>
          <w:rFonts w:ascii="Cambria" w:eastAsia="Arial Unicode MS" w:hAnsi="Cambria" w:cs="Tahoma"/>
          <w:b/>
          <w:color w:val="000000"/>
          <w:sz w:val="26"/>
          <w:szCs w:val="26"/>
        </w:rPr>
      </w:pPr>
    </w:p>
    <w:p w:rsidR="009D69FE" w:rsidRPr="00487858" w:rsidRDefault="00E50333" w:rsidP="00DE073F">
      <w:pPr>
        <w:autoSpaceDE w:val="0"/>
        <w:spacing w:after="0" w:line="240" w:lineRule="auto"/>
        <w:jc w:val="center"/>
        <w:rPr>
          <w:rFonts w:ascii="Cambria" w:eastAsia="Arial Unicode MS" w:hAnsi="Cambria" w:cs="Tahoma"/>
          <w:b/>
          <w:color w:val="000000"/>
          <w:sz w:val="26"/>
          <w:szCs w:val="26"/>
        </w:rPr>
      </w:pPr>
      <w:r w:rsidRPr="00487858">
        <w:rPr>
          <w:rFonts w:ascii="Cambria" w:eastAsia="Arial Unicode MS" w:hAnsi="Cambria" w:cs="Tahoma"/>
          <w:b/>
          <w:color w:val="000000"/>
          <w:sz w:val="26"/>
          <w:szCs w:val="26"/>
        </w:rPr>
        <w:t>§1. Postanowienia ogólne</w:t>
      </w:r>
    </w:p>
    <w:p w:rsidR="009D69FE" w:rsidRPr="00487858" w:rsidRDefault="009D69FE" w:rsidP="000E39B7">
      <w:pPr>
        <w:autoSpaceDE w:val="0"/>
        <w:spacing w:after="0" w:line="240" w:lineRule="auto"/>
        <w:rPr>
          <w:rFonts w:ascii="Cambria" w:eastAsia="Arial Unicode MS" w:hAnsi="Cambria" w:cs="Tahoma"/>
          <w:b/>
          <w:color w:val="000000"/>
          <w:sz w:val="26"/>
          <w:szCs w:val="26"/>
        </w:rPr>
      </w:pPr>
    </w:p>
    <w:p w:rsidR="00DE073F" w:rsidRPr="00DE073F" w:rsidRDefault="00DE073F" w:rsidP="00DE073F">
      <w:pPr>
        <w:pStyle w:val="Akapitzlist"/>
        <w:numPr>
          <w:ilvl w:val="0"/>
          <w:numId w:val="2"/>
        </w:numPr>
        <w:spacing w:before="100" w:beforeAutospacing="1" w:after="100" w:afterAutospacing="1"/>
        <w:jc w:val="both"/>
        <w:rPr>
          <w:rFonts w:ascii="Cambria" w:hAnsi="Cambria"/>
          <w:sz w:val="26"/>
          <w:szCs w:val="26"/>
        </w:rPr>
      </w:pPr>
      <w:r w:rsidRPr="00DE073F">
        <w:rPr>
          <w:rFonts w:ascii="Cambria" w:hAnsi="Cambria"/>
          <w:sz w:val="26"/>
          <w:szCs w:val="26"/>
        </w:rPr>
        <w:t>Postępowanie rekrutacyjne jest prowadzone na wniosek kandydata. </w:t>
      </w:r>
    </w:p>
    <w:p w:rsidR="00DE073F" w:rsidRPr="00DE073F" w:rsidRDefault="00DE073F" w:rsidP="00DE073F">
      <w:pPr>
        <w:pStyle w:val="Akapitzlist"/>
        <w:numPr>
          <w:ilvl w:val="0"/>
          <w:numId w:val="2"/>
        </w:numPr>
        <w:spacing w:before="100" w:beforeAutospacing="1" w:after="100" w:afterAutospacing="1"/>
        <w:jc w:val="both"/>
        <w:rPr>
          <w:rFonts w:ascii="Cambria" w:hAnsi="Cambria"/>
          <w:sz w:val="26"/>
          <w:szCs w:val="26"/>
        </w:rPr>
      </w:pPr>
      <w:r w:rsidRPr="00DE073F">
        <w:rPr>
          <w:rFonts w:ascii="Cambria" w:hAnsi="Cambria"/>
          <w:sz w:val="26"/>
          <w:szCs w:val="26"/>
        </w:rPr>
        <w:t>Postępowanie rekrutacyjne może być prowadzone z wykorzystaniem systemów informatycznych.</w:t>
      </w:r>
    </w:p>
    <w:p w:rsidR="00DE073F" w:rsidRPr="00DE073F" w:rsidRDefault="00DE073F" w:rsidP="00DE073F">
      <w:pPr>
        <w:pStyle w:val="Akapitzlist"/>
        <w:numPr>
          <w:ilvl w:val="0"/>
          <w:numId w:val="2"/>
        </w:numPr>
        <w:spacing w:before="100" w:beforeAutospacing="1" w:after="100" w:afterAutospacing="1"/>
        <w:jc w:val="both"/>
        <w:rPr>
          <w:rFonts w:ascii="Cambria" w:hAnsi="Cambria"/>
          <w:sz w:val="26"/>
          <w:szCs w:val="26"/>
        </w:rPr>
      </w:pPr>
      <w:r w:rsidRPr="00DE073F">
        <w:rPr>
          <w:rFonts w:ascii="Cambria" w:hAnsi="Cambria"/>
          <w:sz w:val="26"/>
          <w:szCs w:val="26"/>
        </w:rPr>
        <w:t xml:space="preserve">Dyrektor Szkoły podaje do publicznej wiadomości zasady i terminy rekrutacji do szkoły na stronie internetowej szkoły. </w:t>
      </w:r>
    </w:p>
    <w:p w:rsidR="009D69FE" w:rsidRPr="00487858" w:rsidRDefault="00E50333">
      <w:pPr>
        <w:pStyle w:val="Akapitzlist"/>
        <w:numPr>
          <w:ilvl w:val="0"/>
          <w:numId w:val="2"/>
        </w:numPr>
        <w:jc w:val="both"/>
        <w:rPr>
          <w:rFonts w:ascii="Cambria" w:hAnsi="Cambria" w:cs="Tahoma"/>
          <w:sz w:val="26"/>
          <w:szCs w:val="26"/>
        </w:rPr>
      </w:pPr>
      <w:r w:rsidRPr="00487858">
        <w:rPr>
          <w:rFonts w:ascii="Cambria" w:hAnsi="Cambria" w:cs="Tahoma"/>
          <w:sz w:val="26"/>
          <w:szCs w:val="26"/>
        </w:rPr>
        <w:t>Do Szkoły Policealnej Techniki Dentystycznej przyjmuje się kandydatów, którzy posiadają:</w:t>
      </w:r>
    </w:p>
    <w:p w:rsidR="009D69FE" w:rsidRPr="00487858" w:rsidRDefault="00E50333">
      <w:pPr>
        <w:pStyle w:val="Akapitzlist"/>
        <w:numPr>
          <w:ilvl w:val="0"/>
          <w:numId w:val="3"/>
        </w:numPr>
        <w:jc w:val="both"/>
        <w:rPr>
          <w:rFonts w:ascii="Cambria" w:hAnsi="Cambria" w:cs="Tahoma"/>
          <w:sz w:val="26"/>
          <w:szCs w:val="26"/>
        </w:rPr>
      </w:pPr>
      <w:r w:rsidRPr="00487858">
        <w:rPr>
          <w:rFonts w:ascii="Cambria" w:hAnsi="Cambria" w:cs="Tahoma"/>
          <w:sz w:val="26"/>
          <w:szCs w:val="26"/>
        </w:rPr>
        <w:t xml:space="preserve">Wykształcenie </w:t>
      </w:r>
      <w:r w:rsidR="000E39B7" w:rsidRPr="00487858">
        <w:rPr>
          <w:rFonts w:ascii="Cambria" w:hAnsi="Cambria" w:cs="Tahoma"/>
          <w:sz w:val="26"/>
          <w:szCs w:val="26"/>
        </w:rPr>
        <w:t xml:space="preserve">minimum </w:t>
      </w:r>
      <w:r w:rsidRPr="00487858">
        <w:rPr>
          <w:rFonts w:ascii="Cambria" w:hAnsi="Cambria" w:cs="Tahoma"/>
          <w:sz w:val="26"/>
          <w:szCs w:val="26"/>
        </w:rPr>
        <w:t>średnie</w:t>
      </w:r>
      <w:r w:rsidR="00517E4A" w:rsidRPr="00487858">
        <w:rPr>
          <w:rFonts w:ascii="Cambria" w:hAnsi="Cambria" w:cs="Tahoma"/>
          <w:sz w:val="26"/>
          <w:szCs w:val="26"/>
        </w:rPr>
        <w:t xml:space="preserve"> lub średnie branżowe</w:t>
      </w:r>
      <w:r w:rsidRPr="00487858">
        <w:rPr>
          <w:rFonts w:ascii="Cambria" w:hAnsi="Cambria" w:cs="Tahoma"/>
          <w:sz w:val="26"/>
          <w:szCs w:val="26"/>
        </w:rPr>
        <w:t>;</w:t>
      </w:r>
    </w:p>
    <w:p w:rsidR="000E39B7" w:rsidRPr="00487858" w:rsidRDefault="00E50333" w:rsidP="000E39B7">
      <w:pPr>
        <w:pStyle w:val="Akapitzlist"/>
        <w:numPr>
          <w:ilvl w:val="0"/>
          <w:numId w:val="3"/>
        </w:numPr>
        <w:jc w:val="both"/>
        <w:rPr>
          <w:rFonts w:ascii="Cambria" w:hAnsi="Cambria" w:cs="Tahoma"/>
          <w:sz w:val="26"/>
          <w:szCs w:val="26"/>
        </w:rPr>
      </w:pPr>
      <w:r w:rsidRPr="00487858">
        <w:rPr>
          <w:rFonts w:ascii="Cambria" w:hAnsi="Cambria" w:cs="Tahoma"/>
          <w:sz w:val="26"/>
          <w:szCs w:val="26"/>
        </w:rPr>
        <w:lastRenderedPageBreak/>
        <w:t xml:space="preserve">Zaświadczenie lekarskie, zawierające orzeczenie o braku przeciwskazań zdrowotnych do podjęcia praktycznej nauki zawodu w danym zawodzie, wydane zgodnie z </w:t>
      </w:r>
      <w:r w:rsidR="00517E4A" w:rsidRPr="00487858">
        <w:rPr>
          <w:rFonts w:ascii="Cambria" w:hAnsi="Cambria" w:cs="Tahoma"/>
          <w:sz w:val="26"/>
          <w:szCs w:val="26"/>
        </w:rPr>
        <w:t>przepisami wydanymi na podstawie Art.6, ust</w:t>
      </w:r>
      <w:r w:rsidR="00F56611" w:rsidRPr="00487858">
        <w:rPr>
          <w:rFonts w:ascii="Cambria" w:hAnsi="Cambria" w:cs="Tahoma"/>
          <w:sz w:val="26"/>
          <w:szCs w:val="26"/>
        </w:rPr>
        <w:t>.</w:t>
      </w:r>
      <w:r w:rsidR="00517E4A" w:rsidRPr="00487858">
        <w:rPr>
          <w:rFonts w:ascii="Cambria" w:hAnsi="Cambria" w:cs="Tahoma"/>
          <w:sz w:val="26"/>
          <w:szCs w:val="26"/>
        </w:rPr>
        <w:t>2 punkt</w:t>
      </w:r>
      <w:r w:rsidR="00A35386" w:rsidRPr="00487858">
        <w:rPr>
          <w:rFonts w:ascii="Cambria" w:hAnsi="Cambria" w:cs="Tahoma"/>
          <w:sz w:val="26"/>
          <w:szCs w:val="26"/>
        </w:rPr>
        <w:t xml:space="preserve"> </w:t>
      </w:r>
      <w:r w:rsidR="00517E4A" w:rsidRPr="00487858">
        <w:rPr>
          <w:rFonts w:ascii="Cambria" w:hAnsi="Cambria" w:cs="Tahoma"/>
          <w:sz w:val="26"/>
          <w:szCs w:val="26"/>
        </w:rPr>
        <w:t>2c ustawy z dnia 27 czerwca</w:t>
      </w:r>
      <w:r w:rsidR="00A97C44" w:rsidRPr="00487858">
        <w:rPr>
          <w:rFonts w:ascii="Cambria" w:hAnsi="Cambria" w:cs="Tahoma"/>
          <w:sz w:val="26"/>
          <w:szCs w:val="26"/>
        </w:rPr>
        <w:t xml:space="preserve"> 1997r, o służbie medycyny pracy (Dz.U. 2022 poz. 437)</w:t>
      </w:r>
      <w:r w:rsidR="000E39B7" w:rsidRPr="00487858">
        <w:rPr>
          <w:rFonts w:ascii="Cambria" w:hAnsi="Cambria" w:cs="Tahoma"/>
          <w:sz w:val="26"/>
          <w:szCs w:val="26"/>
        </w:rPr>
        <w:t>.</w:t>
      </w:r>
    </w:p>
    <w:p w:rsidR="00870FDD" w:rsidRPr="00487858" w:rsidRDefault="00870FDD" w:rsidP="000E39B7">
      <w:pPr>
        <w:pStyle w:val="Akapitzlist"/>
        <w:numPr>
          <w:ilvl w:val="0"/>
          <w:numId w:val="2"/>
        </w:numPr>
        <w:jc w:val="both"/>
        <w:rPr>
          <w:rFonts w:ascii="Cambria" w:hAnsi="Cambria" w:cs="Tahoma"/>
          <w:sz w:val="26"/>
          <w:szCs w:val="26"/>
        </w:rPr>
      </w:pPr>
      <w:r w:rsidRPr="00487858">
        <w:rPr>
          <w:rFonts w:ascii="Cambria" w:eastAsia="Arial Unicode MS" w:hAnsi="Cambria" w:cs="Tahoma"/>
          <w:color w:val="000000"/>
          <w:sz w:val="26"/>
          <w:szCs w:val="26"/>
        </w:rPr>
        <w:t>Rekrutacja na semestr pierwszy, w którym nauka rozpoczyna się w pierwszym dniu września prowadzona jest zgodnie przepisami prawa oświatowego oraz w terminach ustalanych w zarządzeniu Łódzkiego Kuratora Oświaty.</w:t>
      </w:r>
    </w:p>
    <w:p w:rsidR="00870FDD" w:rsidRPr="00487858" w:rsidRDefault="00870FDD" w:rsidP="00870FDD">
      <w:pPr>
        <w:pStyle w:val="Akapitzlist"/>
        <w:numPr>
          <w:ilvl w:val="0"/>
          <w:numId w:val="2"/>
        </w:numPr>
        <w:jc w:val="both"/>
        <w:rPr>
          <w:rFonts w:ascii="Cambria" w:eastAsia="Arial Unicode MS" w:hAnsi="Cambria" w:cs="Tahoma"/>
          <w:color w:val="000000"/>
          <w:sz w:val="26"/>
          <w:szCs w:val="26"/>
        </w:rPr>
      </w:pPr>
      <w:r w:rsidRPr="00487858">
        <w:rPr>
          <w:rFonts w:ascii="Cambria" w:eastAsia="Arial Unicode MS" w:hAnsi="Cambria" w:cs="Tahoma"/>
          <w:color w:val="000000"/>
          <w:sz w:val="26"/>
          <w:szCs w:val="26"/>
        </w:rPr>
        <w:t xml:space="preserve">Rekrutacja na semestr pierwszy, w którym nauka rozpoczyna się w pierwszym dniu lutego prowadzona jest zgodnie z przepisami prawa oświatowego oraz przez cały rok szkolny. </w:t>
      </w:r>
      <w:r w:rsidR="00575BE6" w:rsidRPr="00487858">
        <w:rPr>
          <w:rFonts w:ascii="Cambria" w:eastAsia="Arial Unicode MS" w:hAnsi="Cambria" w:cs="Tahoma"/>
          <w:color w:val="000000"/>
          <w:sz w:val="26"/>
          <w:szCs w:val="26"/>
        </w:rPr>
        <w:t xml:space="preserve"> </w:t>
      </w:r>
    </w:p>
    <w:p w:rsidR="00575BE6" w:rsidRPr="00487858" w:rsidRDefault="00575BE6" w:rsidP="00870FDD">
      <w:pPr>
        <w:pStyle w:val="Akapitzlist"/>
        <w:numPr>
          <w:ilvl w:val="0"/>
          <w:numId w:val="2"/>
        </w:numPr>
        <w:jc w:val="both"/>
        <w:rPr>
          <w:rFonts w:ascii="Cambria" w:eastAsia="Arial Unicode MS" w:hAnsi="Cambria" w:cs="Tahoma"/>
          <w:color w:val="000000"/>
          <w:sz w:val="26"/>
          <w:szCs w:val="26"/>
        </w:rPr>
      </w:pPr>
      <w:r w:rsidRPr="00487858">
        <w:rPr>
          <w:rFonts w:ascii="Cambria" w:eastAsia="Arial Unicode MS" w:hAnsi="Cambria" w:cs="Tahoma"/>
          <w:color w:val="000000"/>
          <w:sz w:val="26"/>
          <w:szCs w:val="26"/>
        </w:rPr>
        <w:t>Szkoła nie prowadzi rekrutacji na semestry programowo wyższe, gdy słuchacz ma przerwę w nauce i nie złożył podania o możliwość powtarzania semestru.</w:t>
      </w:r>
    </w:p>
    <w:p w:rsidR="00870FDD" w:rsidRPr="00487858" w:rsidRDefault="00870FDD" w:rsidP="00870FDD">
      <w:pPr>
        <w:pStyle w:val="Akapitzlist"/>
        <w:ind w:left="360"/>
        <w:jc w:val="both"/>
        <w:rPr>
          <w:rFonts w:ascii="Cambria" w:hAnsi="Cambria" w:cs="Tahoma"/>
          <w:sz w:val="26"/>
          <w:szCs w:val="26"/>
        </w:rPr>
      </w:pPr>
    </w:p>
    <w:p w:rsidR="009D69FE" w:rsidRPr="00487858" w:rsidRDefault="00E50333" w:rsidP="00DE073F">
      <w:pPr>
        <w:pStyle w:val="Akapitzlist"/>
        <w:jc w:val="center"/>
        <w:rPr>
          <w:rFonts w:ascii="Cambria" w:eastAsia="Arial Unicode MS" w:hAnsi="Cambria" w:cs="Tahoma"/>
          <w:b/>
          <w:color w:val="000000"/>
          <w:sz w:val="26"/>
          <w:szCs w:val="26"/>
        </w:rPr>
      </w:pPr>
      <w:r w:rsidRPr="00487858">
        <w:rPr>
          <w:rFonts w:ascii="Cambria" w:eastAsia="Arial Unicode MS" w:hAnsi="Cambria" w:cs="Tahoma"/>
          <w:b/>
          <w:color w:val="000000"/>
          <w:sz w:val="26"/>
          <w:szCs w:val="26"/>
        </w:rPr>
        <w:t>§2. Komisja Rekrutacyjna</w:t>
      </w:r>
    </w:p>
    <w:p w:rsidR="00A97C44" w:rsidRPr="00487858" w:rsidRDefault="00A97C44" w:rsidP="00A97C44">
      <w:pPr>
        <w:pStyle w:val="Akapitzlist"/>
        <w:numPr>
          <w:ilvl w:val="0"/>
          <w:numId w:val="5"/>
        </w:numPr>
        <w:jc w:val="both"/>
        <w:rPr>
          <w:rFonts w:ascii="Cambria" w:hAnsi="Cambria" w:cs="Tahoma"/>
          <w:sz w:val="26"/>
          <w:szCs w:val="26"/>
        </w:rPr>
      </w:pPr>
      <w:r w:rsidRPr="00487858">
        <w:rPr>
          <w:rFonts w:ascii="Cambria" w:hAnsi="Cambria" w:cs="Tahoma"/>
          <w:sz w:val="26"/>
          <w:szCs w:val="26"/>
        </w:rPr>
        <w:t xml:space="preserve">Postępowanie rekrutacyjne przeprowadza komisja rekrutacyjna, powołana </w:t>
      </w:r>
      <w:r w:rsidR="000E39B7" w:rsidRPr="00487858">
        <w:rPr>
          <w:rFonts w:ascii="Cambria" w:hAnsi="Cambria" w:cs="Tahoma"/>
          <w:sz w:val="26"/>
          <w:szCs w:val="26"/>
        </w:rPr>
        <w:t xml:space="preserve">Zarządzeniem </w:t>
      </w:r>
      <w:r w:rsidRPr="00487858">
        <w:rPr>
          <w:rFonts w:ascii="Cambria" w:hAnsi="Cambria" w:cs="Tahoma"/>
          <w:sz w:val="26"/>
          <w:szCs w:val="26"/>
        </w:rPr>
        <w:t xml:space="preserve">przez Dyrektora Szkoły. </w:t>
      </w:r>
    </w:p>
    <w:p w:rsidR="00A35386" w:rsidRPr="00487858" w:rsidRDefault="00A35386" w:rsidP="00A97C44">
      <w:pPr>
        <w:pStyle w:val="Akapitzlist"/>
        <w:numPr>
          <w:ilvl w:val="0"/>
          <w:numId w:val="5"/>
        </w:numPr>
        <w:jc w:val="both"/>
        <w:rPr>
          <w:rFonts w:ascii="Cambria" w:hAnsi="Cambria" w:cs="Tahoma"/>
          <w:sz w:val="26"/>
          <w:szCs w:val="26"/>
        </w:rPr>
      </w:pPr>
      <w:r w:rsidRPr="00487858">
        <w:rPr>
          <w:rFonts w:ascii="Cambria" w:hAnsi="Cambria" w:cs="Tahoma"/>
          <w:sz w:val="26"/>
          <w:szCs w:val="26"/>
        </w:rPr>
        <w:t xml:space="preserve">Komisja rekrutacyjna powoływana jest na rok kalendarzowy </w:t>
      </w:r>
      <w:r w:rsidR="000E39B7" w:rsidRPr="00487858">
        <w:rPr>
          <w:rFonts w:ascii="Cambria" w:hAnsi="Cambria" w:cs="Tahoma"/>
          <w:sz w:val="26"/>
          <w:szCs w:val="26"/>
        </w:rPr>
        <w:t>a</w:t>
      </w:r>
      <w:r w:rsidRPr="00487858">
        <w:rPr>
          <w:rFonts w:ascii="Cambria" w:hAnsi="Cambria" w:cs="Tahoma"/>
          <w:sz w:val="26"/>
          <w:szCs w:val="26"/>
        </w:rPr>
        <w:t xml:space="preserve"> jej praca obejmuje </w:t>
      </w:r>
      <w:r w:rsidR="00870FDD" w:rsidRPr="00487858">
        <w:rPr>
          <w:rFonts w:ascii="Cambria" w:hAnsi="Cambria" w:cs="Tahoma"/>
          <w:sz w:val="26"/>
          <w:szCs w:val="26"/>
        </w:rPr>
        <w:t>działania w rekrutacji na semestr, którego nauka rozpoczyna się w pierwszym dniu września</w:t>
      </w:r>
      <w:r w:rsidR="0040350B" w:rsidRPr="00487858">
        <w:rPr>
          <w:rFonts w:ascii="Cambria" w:hAnsi="Cambria" w:cs="Tahoma"/>
          <w:sz w:val="26"/>
          <w:szCs w:val="26"/>
        </w:rPr>
        <w:t xml:space="preserve"> </w:t>
      </w:r>
      <w:r w:rsidR="00870FDD" w:rsidRPr="00487858">
        <w:rPr>
          <w:rFonts w:ascii="Cambria" w:hAnsi="Cambria" w:cs="Tahoma"/>
          <w:sz w:val="26"/>
          <w:szCs w:val="26"/>
        </w:rPr>
        <w:t xml:space="preserve"> oraz w rekrutacji na semestr, którego nauka rozpoczyna się w pierwszym dniu lutego. </w:t>
      </w:r>
    </w:p>
    <w:p w:rsidR="00A97C44" w:rsidRPr="00487858" w:rsidRDefault="00A97C44" w:rsidP="00A97C44">
      <w:pPr>
        <w:pStyle w:val="Akapitzlist"/>
        <w:numPr>
          <w:ilvl w:val="0"/>
          <w:numId w:val="5"/>
        </w:numPr>
        <w:jc w:val="both"/>
        <w:rPr>
          <w:rFonts w:ascii="Cambria" w:hAnsi="Cambria" w:cs="Tahoma"/>
          <w:sz w:val="26"/>
          <w:szCs w:val="26"/>
        </w:rPr>
      </w:pPr>
      <w:r w:rsidRPr="00487858">
        <w:rPr>
          <w:rFonts w:ascii="Cambria" w:hAnsi="Cambria" w:cs="Tahoma"/>
          <w:sz w:val="26"/>
          <w:szCs w:val="26"/>
        </w:rPr>
        <w:t>W skład komisji rekrutacyjnej, przeprowadzającej postępowanie rekrutacyjne do szkoły wchodzi co najmniej 3 nauczycieli tej szkoły.</w:t>
      </w:r>
    </w:p>
    <w:p w:rsidR="00A97C44" w:rsidRPr="00487858" w:rsidRDefault="00A97C44" w:rsidP="00A97C44">
      <w:pPr>
        <w:pStyle w:val="Akapitzlist"/>
        <w:numPr>
          <w:ilvl w:val="0"/>
          <w:numId w:val="5"/>
        </w:numPr>
        <w:jc w:val="both"/>
        <w:rPr>
          <w:rFonts w:ascii="Cambria" w:hAnsi="Cambria" w:cs="Tahoma"/>
          <w:sz w:val="26"/>
          <w:szCs w:val="26"/>
        </w:rPr>
      </w:pPr>
      <w:r w:rsidRPr="00487858">
        <w:rPr>
          <w:rFonts w:ascii="Cambria" w:hAnsi="Cambria" w:cs="Tahoma"/>
          <w:sz w:val="26"/>
          <w:szCs w:val="26"/>
        </w:rPr>
        <w:t>W skład komisji Rekrutacyjnej nie mogą wchodzić:</w:t>
      </w:r>
    </w:p>
    <w:p w:rsidR="00A97C44" w:rsidRPr="00487858" w:rsidRDefault="00A97C44" w:rsidP="00A97C44">
      <w:pPr>
        <w:pStyle w:val="Akapitzlist"/>
        <w:numPr>
          <w:ilvl w:val="0"/>
          <w:numId w:val="4"/>
        </w:numPr>
        <w:jc w:val="both"/>
        <w:rPr>
          <w:rFonts w:ascii="Cambria" w:hAnsi="Cambria" w:cs="Tahoma"/>
          <w:sz w:val="26"/>
          <w:szCs w:val="26"/>
        </w:rPr>
      </w:pPr>
      <w:r w:rsidRPr="00487858">
        <w:rPr>
          <w:rFonts w:ascii="Cambria" w:hAnsi="Cambria" w:cs="Tahoma"/>
          <w:sz w:val="26"/>
          <w:szCs w:val="26"/>
        </w:rPr>
        <w:t>Dyrektor szkoły, w której działa komisja rekrutacyjna;</w:t>
      </w:r>
    </w:p>
    <w:p w:rsidR="00A97C44" w:rsidRPr="00487858" w:rsidRDefault="00A97C44" w:rsidP="00A97C44">
      <w:pPr>
        <w:pStyle w:val="Akapitzlist"/>
        <w:numPr>
          <w:ilvl w:val="0"/>
          <w:numId w:val="4"/>
        </w:numPr>
        <w:jc w:val="both"/>
        <w:rPr>
          <w:rFonts w:ascii="Cambria" w:hAnsi="Cambria" w:cs="Tahoma"/>
          <w:sz w:val="26"/>
          <w:szCs w:val="26"/>
        </w:rPr>
      </w:pPr>
      <w:r w:rsidRPr="00487858">
        <w:rPr>
          <w:rFonts w:ascii="Cambria" w:hAnsi="Cambria" w:cs="Tahoma"/>
          <w:sz w:val="26"/>
          <w:szCs w:val="26"/>
        </w:rPr>
        <w:t>Osoba, której dziecko uczestniczy w postępowaniu rekrutacyjnym do szkoły;</w:t>
      </w:r>
    </w:p>
    <w:p w:rsidR="009D69FE" w:rsidRPr="00487858" w:rsidRDefault="00E50333">
      <w:pPr>
        <w:pStyle w:val="Akapitzlist"/>
        <w:numPr>
          <w:ilvl w:val="0"/>
          <w:numId w:val="5"/>
        </w:numPr>
        <w:jc w:val="both"/>
        <w:rPr>
          <w:rFonts w:ascii="Cambria" w:hAnsi="Cambria" w:cs="Tahoma"/>
          <w:sz w:val="26"/>
          <w:szCs w:val="26"/>
        </w:rPr>
      </w:pPr>
      <w:r w:rsidRPr="00487858">
        <w:rPr>
          <w:rFonts w:ascii="Cambria" w:hAnsi="Cambria" w:cs="Tahoma"/>
          <w:sz w:val="26"/>
          <w:szCs w:val="26"/>
        </w:rPr>
        <w:t xml:space="preserve">Do zadań Komisji Rekrutacyjnej należy: </w:t>
      </w:r>
    </w:p>
    <w:p w:rsidR="00A97C44" w:rsidRPr="00487858" w:rsidRDefault="00A97C44">
      <w:pPr>
        <w:pStyle w:val="Akapitzlist"/>
        <w:numPr>
          <w:ilvl w:val="0"/>
          <w:numId w:val="6"/>
        </w:numPr>
        <w:jc w:val="both"/>
        <w:rPr>
          <w:rFonts w:ascii="Cambria" w:hAnsi="Cambria" w:cs="Tahoma"/>
          <w:sz w:val="26"/>
          <w:szCs w:val="26"/>
        </w:rPr>
      </w:pPr>
      <w:r w:rsidRPr="00487858">
        <w:rPr>
          <w:rFonts w:ascii="Cambria" w:hAnsi="Cambria" w:cs="Tahoma"/>
          <w:sz w:val="26"/>
          <w:szCs w:val="26"/>
        </w:rPr>
        <w:t>Ustalenie wyników postępowania rekrutacyjnego;</w:t>
      </w:r>
    </w:p>
    <w:p w:rsidR="009D69FE" w:rsidRPr="00487858" w:rsidRDefault="00E50333">
      <w:pPr>
        <w:pStyle w:val="Akapitzlist"/>
        <w:numPr>
          <w:ilvl w:val="0"/>
          <w:numId w:val="6"/>
        </w:numPr>
        <w:jc w:val="both"/>
        <w:rPr>
          <w:rFonts w:ascii="Cambria" w:hAnsi="Cambria" w:cs="Tahoma"/>
          <w:sz w:val="26"/>
          <w:szCs w:val="26"/>
        </w:rPr>
      </w:pPr>
      <w:r w:rsidRPr="00487858">
        <w:rPr>
          <w:rFonts w:ascii="Cambria" w:hAnsi="Cambria" w:cs="Tahoma"/>
          <w:sz w:val="26"/>
          <w:szCs w:val="26"/>
        </w:rPr>
        <w:t>Podanie do wiadomości informacji o warunkach postępowania rekrutacyjnego w szkole, z uwzględnieniem kryteriów</w:t>
      </w:r>
      <w:r w:rsidR="00A97C44" w:rsidRPr="00487858">
        <w:rPr>
          <w:rFonts w:ascii="Cambria" w:hAnsi="Cambria" w:cs="Tahoma"/>
          <w:sz w:val="26"/>
          <w:szCs w:val="26"/>
        </w:rPr>
        <w:t>;</w:t>
      </w:r>
    </w:p>
    <w:p w:rsidR="00A97C44" w:rsidRPr="00487858" w:rsidRDefault="00A97C44" w:rsidP="00A97C44">
      <w:pPr>
        <w:pStyle w:val="Akapitzlist"/>
        <w:numPr>
          <w:ilvl w:val="0"/>
          <w:numId w:val="6"/>
        </w:numPr>
        <w:jc w:val="both"/>
        <w:rPr>
          <w:rFonts w:ascii="Cambria" w:hAnsi="Cambria" w:cs="Tahoma"/>
          <w:sz w:val="26"/>
          <w:szCs w:val="26"/>
        </w:rPr>
      </w:pPr>
      <w:r w:rsidRPr="00487858">
        <w:rPr>
          <w:rFonts w:ascii="Cambria" w:hAnsi="Cambria" w:cs="Tahoma"/>
          <w:sz w:val="26"/>
          <w:szCs w:val="26"/>
        </w:rPr>
        <w:lastRenderedPageBreak/>
        <w:t>Weryfikacja wniosków kandydatów oraz sporządzenie informacji o podjętych czynnościach</w:t>
      </w:r>
    </w:p>
    <w:p w:rsidR="009D69FE" w:rsidRPr="00487858" w:rsidRDefault="00E50333" w:rsidP="00A97C44">
      <w:pPr>
        <w:pStyle w:val="Akapitzlist"/>
        <w:numPr>
          <w:ilvl w:val="0"/>
          <w:numId w:val="6"/>
        </w:numPr>
        <w:jc w:val="both"/>
        <w:rPr>
          <w:rFonts w:ascii="Cambria" w:hAnsi="Cambria" w:cs="Tahoma"/>
          <w:sz w:val="26"/>
          <w:szCs w:val="26"/>
        </w:rPr>
      </w:pPr>
      <w:r w:rsidRPr="00487858">
        <w:rPr>
          <w:rFonts w:ascii="Cambria" w:hAnsi="Cambria" w:cs="Tahoma"/>
          <w:sz w:val="26"/>
          <w:szCs w:val="26"/>
        </w:rPr>
        <w:t xml:space="preserve">Sporządzenie </w:t>
      </w:r>
      <w:r w:rsidR="00A97C44" w:rsidRPr="00487858">
        <w:rPr>
          <w:rFonts w:ascii="Cambria" w:hAnsi="Cambria" w:cs="Tahoma"/>
          <w:sz w:val="26"/>
          <w:szCs w:val="26"/>
        </w:rPr>
        <w:t xml:space="preserve">i podanie do publicznej wiadomości listy kandydatów zakwalifikowanych i niezakwalifikowanych </w:t>
      </w:r>
      <w:r w:rsidRPr="00487858">
        <w:rPr>
          <w:rFonts w:ascii="Cambria" w:hAnsi="Cambria" w:cs="Tahoma"/>
          <w:sz w:val="26"/>
          <w:szCs w:val="26"/>
        </w:rPr>
        <w:t>po przeprowadzeniu postępowania rekrutacyjnego lub postępowania uzupełniającego</w:t>
      </w:r>
    </w:p>
    <w:p w:rsidR="009D69FE" w:rsidRPr="00487858" w:rsidRDefault="00E50333">
      <w:pPr>
        <w:pStyle w:val="Akapitzlist"/>
        <w:numPr>
          <w:ilvl w:val="0"/>
          <w:numId w:val="6"/>
        </w:numPr>
        <w:jc w:val="both"/>
        <w:rPr>
          <w:rFonts w:ascii="Cambria" w:hAnsi="Cambria" w:cs="Tahoma"/>
          <w:sz w:val="26"/>
          <w:szCs w:val="26"/>
        </w:rPr>
      </w:pPr>
      <w:r w:rsidRPr="00487858">
        <w:rPr>
          <w:rFonts w:ascii="Cambria" w:hAnsi="Cambria" w:cs="Tahoma"/>
          <w:sz w:val="26"/>
          <w:szCs w:val="26"/>
        </w:rPr>
        <w:t>Sporządzenie protokołu postępowania rekrutacyjnego</w:t>
      </w:r>
    </w:p>
    <w:p w:rsidR="00A97C44" w:rsidRPr="00487858" w:rsidRDefault="00A97C44">
      <w:pPr>
        <w:pStyle w:val="Akapitzlist"/>
        <w:numPr>
          <w:ilvl w:val="0"/>
          <w:numId w:val="6"/>
        </w:numPr>
        <w:jc w:val="both"/>
        <w:rPr>
          <w:rFonts w:ascii="Cambria" w:hAnsi="Cambria" w:cs="Tahoma"/>
          <w:sz w:val="26"/>
          <w:szCs w:val="26"/>
        </w:rPr>
      </w:pPr>
      <w:r w:rsidRPr="00487858">
        <w:rPr>
          <w:rFonts w:ascii="Cambria" w:hAnsi="Cambria" w:cs="Tahoma"/>
          <w:sz w:val="26"/>
          <w:szCs w:val="26"/>
        </w:rPr>
        <w:t>Sporządzenie i przekazanie Łódzkiemu Kuratorowi Oświaty- w celu udostępnienia na stronie internetowej Kuratorium Oświaty- informacji o wolnych miejscach w szkole</w:t>
      </w:r>
      <w:r w:rsidR="000E39B7" w:rsidRPr="00487858">
        <w:rPr>
          <w:rFonts w:ascii="Cambria" w:hAnsi="Cambria" w:cs="Tahoma"/>
          <w:sz w:val="26"/>
          <w:szCs w:val="26"/>
        </w:rPr>
        <w:t>.</w:t>
      </w:r>
    </w:p>
    <w:p w:rsidR="00A97C44" w:rsidRPr="00487858" w:rsidRDefault="00A97C44" w:rsidP="00A97C44">
      <w:pPr>
        <w:pStyle w:val="Akapitzlist"/>
        <w:numPr>
          <w:ilvl w:val="0"/>
          <w:numId w:val="7"/>
        </w:numPr>
        <w:jc w:val="both"/>
        <w:rPr>
          <w:rFonts w:ascii="Cambria" w:hAnsi="Cambria" w:cs="Tahoma"/>
          <w:sz w:val="26"/>
          <w:szCs w:val="26"/>
        </w:rPr>
      </w:pPr>
      <w:r w:rsidRPr="00487858">
        <w:rPr>
          <w:rFonts w:ascii="Cambria" w:hAnsi="Cambria" w:cs="Tahoma"/>
          <w:sz w:val="26"/>
          <w:szCs w:val="26"/>
        </w:rPr>
        <w:t>Posiedzenia komisji rekrutacyjnej prowadzi przewodniczący komisji</w:t>
      </w:r>
      <w:r w:rsidR="001D47E1" w:rsidRPr="00487858">
        <w:rPr>
          <w:rFonts w:ascii="Cambria" w:hAnsi="Cambria" w:cs="Tahoma"/>
          <w:sz w:val="26"/>
          <w:szCs w:val="26"/>
        </w:rPr>
        <w:t>.</w:t>
      </w:r>
    </w:p>
    <w:p w:rsidR="009D69FE" w:rsidRPr="00487858" w:rsidRDefault="00E50333">
      <w:pPr>
        <w:pStyle w:val="Akapitzlist"/>
        <w:numPr>
          <w:ilvl w:val="0"/>
          <w:numId w:val="7"/>
        </w:numPr>
        <w:jc w:val="both"/>
        <w:rPr>
          <w:rFonts w:ascii="Cambria" w:hAnsi="Cambria" w:cs="Tahoma"/>
          <w:sz w:val="26"/>
          <w:szCs w:val="26"/>
        </w:rPr>
      </w:pPr>
      <w:r w:rsidRPr="00487858">
        <w:rPr>
          <w:rFonts w:ascii="Cambria" w:hAnsi="Cambria" w:cs="Tahoma"/>
          <w:sz w:val="26"/>
          <w:szCs w:val="26"/>
        </w:rPr>
        <w:t>Przewodniczący komisji rekrutacyjnej umożliwia członkom komisji zapoznanie się z wnioskami o przyjęcie do szkoły oraz z załączonymi do wniosków dokumentami, oraz ustala godziny posiedzeń komisji.</w:t>
      </w:r>
    </w:p>
    <w:p w:rsidR="009D69FE" w:rsidRDefault="00E50333">
      <w:pPr>
        <w:pStyle w:val="Akapitzlist"/>
        <w:numPr>
          <w:ilvl w:val="0"/>
          <w:numId w:val="7"/>
        </w:numPr>
        <w:jc w:val="both"/>
        <w:rPr>
          <w:rFonts w:ascii="Cambria" w:hAnsi="Cambria" w:cs="Tahoma"/>
          <w:sz w:val="26"/>
          <w:szCs w:val="26"/>
        </w:rPr>
      </w:pPr>
      <w:r w:rsidRPr="00487858">
        <w:rPr>
          <w:rFonts w:ascii="Cambria" w:hAnsi="Cambria" w:cs="Tahoma"/>
          <w:sz w:val="26"/>
          <w:szCs w:val="26"/>
        </w:rPr>
        <w:t>Prace komisji rekrutacyjnej są prowadzone, jeżeli w posiedzeniu komisji bierze udział co najmniej 2/3 osób wchodzących w skład komisji.</w:t>
      </w:r>
    </w:p>
    <w:p w:rsidR="009D69FE" w:rsidRPr="00487858" w:rsidRDefault="00E50333">
      <w:pPr>
        <w:pStyle w:val="Akapitzlist"/>
        <w:numPr>
          <w:ilvl w:val="0"/>
          <w:numId w:val="7"/>
        </w:numPr>
        <w:jc w:val="both"/>
        <w:rPr>
          <w:rFonts w:ascii="Cambria" w:hAnsi="Cambria" w:cs="Tahoma"/>
          <w:sz w:val="26"/>
          <w:szCs w:val="26"/>
        </w:rPr>
      </w:pPr>
      <w:r w:rsidRPr="00487858">
        <w:rPr>
          <w:rFonts w:ascii="Cambria" w:hAnsi="Cambria" w:cs="Tahoma"/>
          <w:sz w:val="26"/>
          <w:szCs w:val="26"/>
        </w:rPr>
        <w:t>Osoby wchodzące w skład komisji rekrutacyjnej są obowiązane do nieujawniania informacji o przebiegu posiedzenia komisji i podjętych rozstrzygnięciach, które mogą naruszać dobra osobiste kandydata.</w:t>
      </w:r>
    </w:p>
    <w:p w:rsidR="009D69FE" w:rsidRPr="00487858" w:rsidRDefault="00E50333">
      <w:pPr>
        <w:pStyle w:val="Akapitzlist"/>
        <w:numPr>
          <w:ilvl w:val="0"/>
          <w:numId w:val="7"/>
        </w:numPr>
        <w:jc w:val="both"/>
        <w:rPr>
          <w:rFonts w:ascii="Cambria" w:hAnsi="Cambria" w:cs="Tahoma"/>
          <w:sz w:val="26"/>
          <w:szCs w:val="26"/>
        </w:rPr>
      </w:pPr>
      <w:r w:rsidRPr="00487858">
        <w:rPr>
          <w:rFonts w:ascii="Cambria" w:hAnsi="Cambria" w:cs="Tahoma"/>
          <w:sz w:val="26"/>
          <w:szCs w:val="26"/>
        </w:rPr>
        <w:t>Protokoły postępowania rekrutacyjnego i postępowania uzupełniającego powinny zawierać:</w:t>
      </w:r>
    </w:p>
    <w:p w:rsidR="009D69FE" w:rsidRPr="00487858" w:rsidRDefault="00E50333">
      <w:pPr>
        <w:pStyle w:val="Akapitzlist"/>
        <w:numPr>
          <w:ilvl w:val="0"/>
          <w:numId w:val="8"/>
        </w:numPr>
        <w:jc w:val="both"/>
        <w:rPr>
          <w:rFonts w:ascii="Cambria" w:hAnsi="Cambria" w:cs="Tahoma"/>
          <w:sz w:val="26"/>
          <w:szCs w:val="26"/>
        </w:rPr>
      </w:pPr>
      <w:r w:rsidRPr="00487858">
        <w:rPr>
          <w:rFonts w:ascii="Cambria" w:hAnsi="Cambria" w:cs="Tahoma"/>
          <w:sz w:val="26"/>
          <w:szCs w:val="26"/>
        </w:rPr>
        <w:t>Datę posiedzenia komisji rekrutacyjnej;</w:t>
      </w:r>
    </w:p>
    <w:p w:rsidR="009D69FE" w:rsidRPr="00487858" w:rsidRDefault="00E50333">
      <w:pPr>
        <w:pStyle w:val="Akapitzlist"/>
        <w:numPr>
          <w:ilvl w:val="0"/>
          <w:numId w:val="8"/>
        </w:numPr>
        <w:jc w:val="both"/>
        <w:rPr>
          <w:rFonts w:ascii="Cambria" w:hAnsi="Cambria" w:cs="Tahoma"/>
          <w:sz w:val="26"/>
          <w:szCs w:val="26"/>
        </w:rPr>
      </w:pPr>
      <w:r w:rsidRPr="00487858">
        <w:rPr>
          <w:rFonts w:ascii="Cambria" w:hAnsi="Cambria" w:cs="Tahoma"/>
          <w:sz w:val="26"/>
          <w:szCs w:val="26"/>
        </w:rPr>
        <w:t>Imiona i nazwiska przewodniczącego oraz członków komisji obecnych na posiedzeniu</w:t>
      </w:r>
    </w:p>
    <w:p w:rsidR="009D69FE" w:rsidRPr="00487858" w:rsidRDefault="00E50333">
      <w:pPr>
        <w:pStyle w:val="Akapitzlist"/>
        <w:numPr>
          <w:ilvl w:val="0"/>
          <w:numId w:val="8"/>
        </w:numPr>
        <w:jc w:val="both"/>
        <w:rPr>
          <w:rFonts w:ascii="Cambria" w:hAnsi="Cambria" w:cs="Tahoma"/>
          <w:sz w:val="26"/>
          <w:szCs w:val="26"/>
        </w:rPr>
      </w:pPr>
      <w:r w:rsidRPr="00487858">
        <w:rPr>
          <w:rFonts w:ascii="Cambria" w:hAnsi="Cambria" w:cs="Tahoma"/>
          <w:sz w:val="26"/>
          <w:szCs w:val="26"/>
        </w:rPr>
        <w:t xml:space="preserve">Informację o podjętych czynnościach lub rozstrzygnięciach podjętych przez komisję rekrutacyjną w ramach przeprowadzanego postępowania rekrutacyjnego. </w:t>
      </w:r>
    </w:p>
    <w:p w:rsidR="009D69FE" w:rsidRPr="00487858" w:rsidRDefault="00E50333">
      <w:pPr>
        <w:pStyle w:val="Akapitzlist"/>
        <w:numPr>
          <w:ilvl w:val="0"/>
          <w:numId w:val="8"/>
        </w:numPr>
        <w:jc w:val="both"/>
        <w:rPr>
          <w:rFonts w:ascii="Cambria" w:hAnsi="Cambria" w:cs="Tahoma"/>
          <w:sz w:val="26"/>
          <w:szCs w:val="26"/>
        </w:rPr>
      </w:pPr>
      <w:r w:rsidRPr="00487858">
        <w:rPr>
          <w:rFonts w:ascii="Cambria" w:hAnsi="Cambria" w:cs="Tahoma"/>
          <w:sz w:val="26"/>
          <w:szCs w:val="26"/>
        </w:rPr>
        <w:t>Podpisy przewodniczącego oraz członków komisji rekrutacyjnej.</w:t>
      </w:r>
    </w:p>
    <w:p w:rsidR="009D69FE" w:rsidRPr="00487858" w:rsidRDefault="00E50333" w:rsidP="001D47E1">
      <w:pPr>
        <w:pStyle w:val="Akapitzlist"/>
        <w:numPr>
          <w:ilvl w:val="0"/>
          <w:numId w:val="9"/>
        </w:numPr>
        <w:jc w:val="both"/>
        <w:rPr>
          <w:rFonts w:ascii="Cambria" w:hAnsi="Cambria" w:cs="Tahoma"/>
          <w:sz w:val="26"/>
          <w:szCs w:val="26"/>
        </w:rPr>
      </w:pPr>
      <w:r w:rsidRPr="00487858">
        <w:rPr>
          <w:rFonts w:ascii="Cambria" w:hAnsi="Cambria" w:cs="Tahoma"/>
          <w:sz w:val="26"/>
          <w:szCs w:val="26"/>
        </w:rPr>
        <w:t xml:space="preserve">Do protokołów postępowania rekrutacyjnego i postępowania uzupełniającego załącza się listy kandydatów. </w:t>
      </w:r>
    </w:p>
    <w:p w:rsidR="00575BE6" w:rsidRPr="00487858" w:rsidRDefault="00575BE6" w:rsidP="001D47E1">
      <w:pPr>
        <w:pStyle w:val="Akapitzlist"/>
        <w:numPr>
          <w:ilvl w:val="0"/>
          <w:numId w:val="9"/>
        </w:numPr>
        <w:jc w:val="both"/>
        <w:rPr>
          <w:rFonts w:ascii="Cambria" w:eastAsia="Arial Unicode MS" w:hAnsi="Cambria" w:cs="Tahoma"/>
          <w:color w:val="000000"/>
          <w:sz w:val="26"/>
          <w:szCs w:val="26"/>
        </w:rPr>
      </w:pPr>
      <w:r w:rsidRPr="00487858">
        <w:rPr>
          <w:rFonts w:ascii="Cambria" w:eastAsia="Arial Unicode MS" w:hAnsi="Cambria" w:cs="Tahoma"/>
          <w:color w:val="000000"/>
          <w:sz w:val="26"/>
          <w:szCs w:val="26"/>
        </w:rPr>
        <w:t>Komisja rekrutacyjna rozpatruje wniosek kandydata złożony po terminie, jeżeli szkoła nadal dysponuje wolnymi miejscami.</w:t>
      </w:r>
      <w:r w:rsidR="001D47E1" w:rsidRPr="00487858">
        <w:rPr>
          <w:rFonts w:ascii="Cambria" w:eastAsia="Arial Unicode MS" w:hAnsi="Cambria" w:cs="Tahoma"/>
          <w:color w:val="000000"/>
          <w:sz w:val="26"/>
          <w:szCs w:val="26"/>
        </w:rPr>
        <w:t xml:space="preserve"> Ostateczna decyzja dotycząca przyjęcia kandydata należy do Dyrektora.</w:t>
      </w:r>
    </w:p>
    <w:p w:rsidR="009D69FE" w:rsidRPr="00487858" w:rsidRDefault="00575BE6" w:rsidP="001D47E1">
      <w:pPr>
        <w:pStyle w:val="Akapitzlist"/>
        <w:numPr>
          <w:ilvl w:val="0"/>
          <w:numId w:val="9"/>
        </w:numPr>
        <w:jc w:val="both"/>
        <w:rPr>
          <w:rFonts w:ascii="Cambria" w:hAnsi="Cambria" w:cs="Tahoma"/>
          <w:sz w:val="26"/>
          <w:szCs w:val="26"/>
        </w:rPr>
      </w:pPr>
      <w:r w:rsidRPr="00487858">
        <w:rPr>
          <w:rFonts w:ascii="Cambria" w:hAnsi="Cambria" w:cs="Tahoma"/>
          <w:sz w:val="26"/>
          <w:szCs w:val="26"/>
        </w:rPr>
        <w:lastRenderedPageBreak/>
        <w:t xml:space="preserve">Określony kierunek kształcenia zostanie uruchomiony pod warunkiem, że liczba kandydatów wyniesie minimum 25 osób lub </w:t>
      </w:r>
      <w:r w:rsidR="000E39B7" w:rsidRPr="00487858">
        <w:rPr>
          <w:rFonts w:ascii="Cambria" w:hAnsi="Cambria" w:cs="Tahoma"/>
          <w:sz w:val="26"/>
          <w:szCs w:val="26"/>
        </w:rPr>
        <w:t>przy mniejszej ilości osób,</w:t>
      </w:r>
      <w:r w:rsidRPr="00487858">
        <w:rPr>
          <w:rFonts w:ascii="Cambria" w:hAnsi="Cambria" w:cs="Tahoma"/>
          <w:sz w:val="26"/>
          <w:szCs w:val="26"/>
        </w:rPr>
        <w:t xml:space="preserve"> po uzyskaniu pozytywnej decyzji ze strony organu prowadzącego S</w:t>
      </w:r>
      <w:r w:rsidR="000E39B7" w:rsidRPr="00487858">
        <w:rPr>
          <w:rFonts w:ascii="Cambria" w:hAnsi="Cambria" w:cs="Tahoma"/>
          <w:sz w:val="26"/>
          <w:szCs w:val="26"/>
        </w:rPr>
        <w:t xml:space="preserve">zkołę </w:t>
      </w:r>
      <w:r w:rsidRPr="00487858">
        <w:rPr>
          <w:rFonts w:ascii="Cambria" w:hAnsi="Cambria" w:cs="Tahoma"/>
          <w:sz w:val="26"/>
          <w:szCs w:val="26"/>
        </w:rPr>
        <w:t>P</w:t>
      </w:r>
      <w:r w:rsidR="000E39B7" w:rsidRPr="00487858">
        <w:rPr>
          <w:rFonts w:ascii="Cambria" w:hAnsi="Cambria" w:cs="Tahoma"/>
          <w:sz w:val="26"/>
          <w:szCs w:val="26"/>
        </w:rPr>
        <w:t xml:space="preserve">olicealną </w:t>
      </w:r>
      <w:r w:rsidRPr="00487858">
        <w:rPr>
          <w:rFonts w:ascii="Cambria" w:hAnsi="Cambria" w:cs="Tahoma"/>
          <w:sz w:val="26"/>
          <w:szCs w:val="26"/>
        </w:rPr>
        <w:t>T</w:t>
      </w:r>
      <w:r w:rsidR="000E39B7" w:rsidRPr="00487858">
        <w:rPr>
          <w:rFonts w:ascii="Cambria" w:hAnsi="Cambria" w:cs="Tahoma"/>
          <w:sz w:val="26"/>
          <w:szCs w:val="26"/>
        </w:rPr>
        <w:t xml:space="preserve">echniki </w:t>
      </w:r>
      <w:r w:rsidRPr="00487858">
        <w:rPr>
          <w:rFonts w:ascii="Cambria" w:hAnsi="Cambria" w:cs="Tahoma"/>
          <w:sz w:val="26"/>
          <w:szCs w:val="26"/>
        </w:rPr>
        <w:t>D</w:t>
      </w:r>
      <w:r w:rsidR="000E39B7" w:rsidRPr="00487858">
        <w:rPr>
          <w:rFonts w:ascii="Cambria" w:hAnsi="Cambria" w:cs="Tahoma"/>
          <w:sz w:val="26"/>
          <w:szCs w:val="26"/>
        </w:rPr>
        <w:t>entystycznej</w:t>
      </w:r>
      <w:r w:rsidRPr="00487858">
        <w:rPr>
          <w:rFonts w:ascii="Cambria" w:hAnsi="Cambria" w:cs="Tahoma"/>
          <w:sz w:val="26"/>
          <w:szCs w:val="26"/>
        </w:rPr>
        <w:t xml:space="preserve"> w Łodzi. </w:t>
      </w:r>
    </w:p>
    <w:p w:rsidR="00487858" w:rsidRDefault="00487858" w:rsidP="00A35386">
      <w:pPr>
        <w:jc w:val="center"/>
        <w:rPr>
          <w:rFonts w:ascii="Cambria" w:eastAsia="Arial Unicode MS" w:hAnsi="Cambria" w:cs="Tahoma"/>
          <w:b/>
          <w:color w:val="000000"/>
          <w:sz w:val="26"/>
          <w:szCs w:val="26"/>
        </w:rPr>
      </w:pPr>
    </w:p>
    <w:p w:rsidR="009D69FE" w:rsidRPr="00487858" w:rsidRDefault="00E50333" w:rsidP="00A35386">
      <w:pPr>
        <w:jc w:val="center"/>
        <w:rPr>
          <w:rFonts w:ascii="Cambria" w:eastAsia="Arial Unicode MS" w:hAnsi="Cambria" w:cs="Tahoma"/>
          <w:b/>
          <w:color w:val="000000"/>
          <w:sz w:val="26"/>
          <w:szCs w:val="26"/>
        </w:rPr>
      </w:pPr>
      <w:r w:rsidRPr="00487858">
        <w:rPr>
          <w:rFonts w:ascii="Cambria" w:eastAsia="Arial Unicode MS" w:hAnsi="Cambria" w:cs="Tahoma"/>
          <w:b/>
          <w:color w:val="000000"/>
          <w:sz w:val="26"/>
          <w:szCs w:val="26"/>
        </w:rPr>
        <w:t>§3. Dokumentacja kandydata</w:t>
      </w:r>
    </w:p>
    <w:p w:rsidR="00A35386" w:rsidRPr="00487858" w:rsidRDefault="00E50333">
      <w:pPr>
        <w:pStyle w:val="Akapitzlist"/>
        <w:numPr>
          <w:ilvl w:val="0"/>
          <w:numId w:val="10"/>
        </w:numPr>
        <w:jc w:val="both"/>
        <w:rPr>
          <w:rFonts w:ascii="Cambria" w:hAnsi="Cambria" w:cs="Tahoma"/>
          <w:sz w:val="26"/>
          <w:szCs w:val="26"/>
        </w:rPr>
      </w:pPr>
      <w:r w:rsidRPr="00487858">
        <w:rPr>
          <w:rFonts w:ascii="Cambria" w:hAnsi="Cambria" w:cs="Tahoma"/>
          <w:sz w:val="26"/>
          <w:szCs w:val="26"/>
        </w:rPr>
        <w:t>Kandydaci składają do dyrektora szkoły</w:t>
      </w:r>
      <w:r w:rsidR="00A35386" w:rsidRPr="00487858">
        <w:rPr>
          <w:rFonts w:ascii="Cambria" w:hAnsi="Cambria" w:cs="Tahoma"/>
          <w:sz w:val="26"/>
          <w:szCs w:val="26"/>
        </w:rPr>
        <w:t>:</w:t>
      </w:r>
    </w:p>
    <w:p w:rsidR="009D69FE" w:rsidRPr="00487858" w:rsidRDefault="00E50333" w:rsidP="00A35386">
      <w:pPr>
        <w:pStyle w:val="Akapitzlist"/>
        <w:numPr>
          <w:ilvl w:val="0"/>
          <w:numId w:val="17"/>
        </w:numPr>
        <w:jc w:val="both"/>
        <w:rPr>
          <w:rFonts w:ascii="Cambria" w:hAnsi="Cambria" w:cs="Tahoma"/>
          <w:sz w:val="26"/>
          <w:szCs w:val="26"/>
        </w:rPr>
      </w:pPr>
      <w:r w:rsidRPr="00487858">
        <w:rPr>
          <w:rFonts w:ascii="Cambria" w:hAnsi="Cambria" w:cs="Tahoma"/>
          <w:sz w:val="26"/>
          <w:szCs w:val="26"/>
        </w:rPr>
        <w:t>wniosek zawierający:</w:t>
      </w:r>
    </w:p>
    <w:p w:rsidR="009D69FE" w:rsidRPr="00487858" w:rsidRDefault="00E50333" w:rsidP="00D67A7F">
      <w:pPr>
        <w:pStyle w:val="Akapitzlist"/>
        <w:numPr>
          <w:ilvl w:val="0"/>
          <w:numId w:val="11"/>
        </w:numPr>
        <w:spacing w:line="240" w:lineRule="auto"/>
        <w:jc w:val="both"/>
        <w:rPr>
          <w:rFonts w:ascii="Cambria" w:hAnsi="Cambria" w:cs="Tahoma"/>
          <w:sz w:val="26"/>
          <w:szCs w:val="26"/>
        </w:rPr>
      </w:pPr>
      <w:r w:rsidRPr="00487858">
        <w:rPr>
          <w:rFonts w:ascii="Cambria" w:hAnsi="Cambria" w:cs="Tahoma"/>
          <w:sz w:val="26"/>
          <w:szCs w:val="26"/>
        </w:rPr>
        <w:t>Imię i nazwisko, datę urodzenia, numer PESEL, w przypadku braku numeru PESEL- serię i numer paszportu lub innego dokumentu potwierdzającego tożsamość kandydata;</w:t>
      </w:r>
    </w:p>
    <w:p w:rsidR="009D69FE" w:rsidRPr="00487858" w:rsidRDefault="00E50333" w:rsidP="00D67A7F">
      <w:pPr>
        <w:pStyle w:val="Akapitzlist"/>
        <w:numPr>
          <w:ilvl w:val="0"/>
          <w:numId w:val="11"/>
        </w:numPr>
        <w:spacing w:line="240" w:lineRule="auto"/>
        <w:jc w:val="both"/>
        <w:rPr>
          <w:rFonts w:ascii="Cambria" w:hAnsi="Cambria" w:cs="Tahoma"/>
          <w:sz w:val="26"/>
          <w:szCs w:val="26"/>
        </w:rPr>
      </w:pPr>
      <w:r w:rsidRPr="00487858">
        <w:rPr>
          <w:rFonts w:ascii="Cambria" w:hAnsi="Cambria" w:cs="Tahoma"/>
          <w:sz w:val="26"/>
          <w:szCs w:val="26"/>
        </w:rPr>
        <w:t>Imiona rodziców;</w:t>
      </w:r>
    </w:p>
    <w:p w:rsidR="009D69FE" w:rsidRPr="00487858" w:rsidRDefault="00E50333" w:rsidP="00D67A7F">
      <w:pPr>
        <w:pStyle w:val="Akapitzlist"/>
        <w:numPr>
          <w:ilvl w:val="0"/>
          <w:numId w:val="11"/>
        </w:numPr>
        <w:spacing w:line="240" w:lineRule="auto"/>
        <w:jc w:val="both"/>
        <w:rPr>
          <w:rFonts w:ascii="Cambria" w:hAnsi="Cambria" w:cs="Tahoma"/>
          <w:sz w:val="26"/>
          <w:szCs w:val="26"/>
        </w:rPr>
      </w:pPr>
      <w:r w:rsidRPr="00487858">
        <w:rPr>
          <w:rFonts w:ascii="Cambria" w:hAnsi="Cambria" w:cs="Tahoma"/>
          <w:sz w:val="26"/>
          <w:szCs w:val="26"/>
        </w:rPr>
        <w:t>Adres i miejsce zamieszkania kandydata;</w:t>
      </w:r>
    </w:p>
    <w:p w:rsidR="009D69FE" w:rsidRPr="00487858" w:rsidRDefault="00E50333" w:rsidP="00D67A7F">
      <w:pPr>
        <w:pStyle w:val="Akapitzlist"/>
        <w:numPr>
          <w:ilvl w:val="0"/>
          <w:numId w:val="11"/>
        </w:numPr>
        <w:spacing w:line="240" w:lineRule="auto"/>
        <w:jc w:val="both"/>
        <w:rPr>
          <w:rFonts w:ascii="Cambria" w:hAnsi="Cambria" w:cs="Tahoma"/>
          <w:sz w:val="26"/>
          <w:szCs w:val="26"/>
        </w:rPr>
      </w:pPr>
      <w:r w:rsidRPr="00487858">
        <w:rPr>
          <w:rFonts w:ascii="Cambria" w:hAnsi="Cambria" w:cs="Tahoma"/>
          <w:sz w:val="26"/>
          <w:szCs w:val="26"/>
        </w:rPr>
        <w:t>Adres poczty elektronicznej;</w:t>
      </w:r>
    </w:p>
    <w:p w:rsidR="009D69FE" w:rsidRPr="00487858" w:rsidRDefault="00E50333" w:rsidP="00D67A7F">
      <w:pPr>
        <w:pStyle w:val="Akapitzlist"/>
        <w:numPr>
          <w:ilvl w:val="0"/>
          <w:numId w:val="11"/>
        </w:numPr>
        <w:spacing w:line="240" w:lineRule="auto"/>
        <w:jc w:val="both"/>
        <w:rPr>
          <w:rFonts w:ascii="Cambria" w:hAnsi="Cambria" w:cs="Tahoma"/>
          <w:sz w:val="26"/>
          <w:szCs w:val="26"/>
        </w:rPr>
      </w:pPr>
      <w:r w:rsidRPr="00487858">
        <w:rPr>
          <w:rFonts w:ascii="Cambria" w:hAnsi="Cambria" w:cs="Tahoma"/>
          <w:sz w:val="26"/>
          <w:szCs w:val="26"/>
        </w:rPr>
        <w:t>Numer telefon</w:t>
      </w:r>
      <w:r w:rsidR="001D47E1" w:rsidRPr="00487858">
        <w:rPr>
          <w:rFonts w:ascii="Cambria" w:hAnsi="Cambria" w:cs="Tahoma"/>
          <w:sz w:val="26"/>
          <w:szCs w:val="26"/>
        </w:rPr>
        <w:t>u.</w:t>
      </w:r>
    </w:p>
    <w:p w:rsidR="00A35386" w:rsidRPr="00487858" w:rsidRDefault="00A35386" w:rsidP="00A35386">
      <w:pPr>
        <w:pStyle w:val="Akapitzlist"/>
        <w:numPr>
          <w:ilvl w:val="0"/>
          <w:numId w:val="17"/>
        </w:numPr>
        <w:jc w:val="both"/>
        <w:rPr>
          <w:rFonts w:ascii="Cambria" w:hAnsi="Cambria" w:cs="Tahoma"/>
          <w:sz w:val="26"/>
          <w:szCs w:val="26"/>
        </w:rPr>
      </w:pPr>
      <w:r w:rsidRPr="00487858">
        <w:rPr>
          <w:rFonts w:ascii="Cambria" w:hAnsi="Cambria" w:cs="Tahoma"/>
          <w:sz w:val="26"/>
          <w:szCs w:val="26"/>
        </w:rPr>
        <w:t xml:space="preserve">Świadectwo potwierdzające posiadanie średniego </w:t>
      </w:r>
      <w:r w:rsidR="001D47E1" w:rsidRPr="00487858">
        <w:rPr>
          <w:rFonts w:ascii="Cambria" w:hAnsi="Cambria" w:cs="Tahoma"/>
          <w:sz w:val="26"/>
          <w:szCs w:val="26"/>
        </w:rPr>
        <w:t xml:space="preserve"> lub średniego branżowego </w:t>
      </w:r>
      <w:r w:rsidRPr="00487858">
        <w:rPr>
          <w:rFonts w:ascii="Cambria" w:hAnsi="Cambria" w:cs="Tahoma"/>
          <w:sz w:val="26"/>
          <w:szCs w:val="26"/>
        </w:rPr>
        <w:t>wykształcenia;</w:t>
      </w:r>
    </w:p>
    <w:p w:rsidR="00A35386" w:rsidRPr="00487858" w:rsidRDefault="00A35386" w:rsidP="00A35386">
      <w:pPr>
        <w:pStyle w:val="Akapitzlist"/>
        <w:numPr>
          <w:ilvl w:val="0"/>
          <w:numId w:val="17"/>
        </w:numPr>
        <w:jc w:val="both"/>
        <w:rPr>
          <w:rFonts w:ascii="Cambria" w:hAnsi="Cambria" w:cs="Tahoma"/>
          <w:sz w:val="26"/>
          <w:szCs w:val="26"/>
        </w:rPr>
      </w:pPr>
      <w:r w:rsidRPr="00487858">
        <w:rPr>
          <w:rFonts w:ascii="Cambria" w:hAnsi="Cambria" w:cs="Tahoma"/>
          <w:sz w:val="26"/>
          <w:szCs w:val="26"/>
        </w:rPr>
        <w:t xml:space="preserve">Zaświadczenie lekarskie, o którym mowa w </w:t>
      </w:r>
      <w:r w:rsidRPr="00487858">
        <w:rPr>
          <w:rFonts w:ascii="Cambria" w:eastAsia="Arial Unicode MS" w:hAnsi="Cambria" w:cs="Tahoma"/>
          <w:color w:val="000000"/>
          <w:sz w:val="26"/>
          <w:szCs w:val="26"/>
        </w:rPr>
        <w:t>§1, ust.1 pkt. 2 o braku przeciwskazań zdrowotnych do podjęcia praktycznej nauki zawodu.</w:t>
      </w:r>
    </w:p>
    <w:p w:rsidR="009D69FE" w:rsidRPr="00487858" w:rsidRDefault="00E50333">
      <w:pPr>
        <w:pStyle w:val="Akapitzlist"/>
        <w:numPr>
          <w:ilvl w:val="0"/>
          <w:numId w:val="10"/>
        </w:numPr>
        <w:jc w:val="both"/>
        <w:rPr>
          <w:rFonts w:ascii="Cambria" w:hAnsi="Cambria" w:cs="Tahoma"/>
          <w:sz w:val="26"/>
          <w:szCs w:val="26"/>
        </w:rPr>
      </w:pPr>
      <w:r w:rsidRPr="00487858">
        <w:rPr>
          <w:rFonts w:ascii="Cambria" w:hAnsi="Cambria" w:cs="Tahoma"/>
          <w:sz w:val="26"/>
          <w:szCs w:val="26"/>
        </w:rPr>
        <w:t>Do wniosku kandydat</w:t>
      </w:r>
      <w:r w:rsidR="001D47E1" w:rsidRPr="00487858">
        <w:rPr>
          <w:rFonts w:ascii="Cambria" w:hAnsi="Cambria" w:cs="Tahoma"/>
          <w:sz w:val="26"/>
          <w:szCs w:val="26"/>
        </w:rPr>
        <w:t xml:space="preserve"> </w:t>
      </w:r>
      <w:r w:rsidR="00A35386" w:rsidRPr="00487858">
        <w:rPr>
          <w:rFonts w:ascii="Cambria" w:hAnsi="Cambria" w:cs="Tahoma"/>
          <w:sz w:val="26"/>
          <w:szCs w:val="26"/>
        </w:rPr>
        <w:t>może</w:t>
      </w:r>
      <w:r w:rsidRPr="00487858">
        <w:rPr>
          <w:rFonts w:ascii="Cambria" w:hAnsi="Cambria" w:cs="Tahoma"/>
          <w:sz w:val="26"/>
          <w:szCs w:val="26"/>
        </w:rPr>
        <w:t xml:space="preserve"> dołączyć następujące dokumenty i oświadczenia:</w:t>
      </w:r>
    </w:p>
    <w:p w:rsidR="009D69FE" w:rsidRPr="00487858" w:rsidRDefault="00E50333">
      <w:pPr>
        <w:pStyle w:val="Akapitzlist"/>
        <w:numPr>
          <w:ilvl w:val="0"/>
          <w:numId w:val="12"/>
        </w:numPr>
        <w:jc w:val="both"/>
        <w:rPr>
          <w:rFonts w:ascii="Cambria" w:hAnsi="Cambria" w:cs="Tahoma"/>
          <w:sz w:val="26"/>
          <w:szCs w:val="26"/>
        </w:rPr>
      </w:pPr>
      <w:r w:rsidRPr="00487858">
        <w:rPr>
          <w:rFonts w:ascii="Cambria" w:eastAsia="Arial Unicode MS" w:hAnsi="Cambria" w:cs="Tahoma"/>
          <w:color w:val="000000"/>
          <w:sz w:val="26"/>
          <w:szCs w:val="26"/>
        </w:rPr>
        <w:t>Oświadczenie o wielodzietności rodziny kandydata;</w:t>
      </w:r>
    </w:p>
    <w:p w:rsidR="009D69FE" w:rsidRPr="00487858" w:rsidRDefault="00E50333">
      <w:pPr>
        <w:pStyle w:val="Akapitzlist"/>
        <w:numPr>
          <w:ilvl w:val="0"/>
          <w:numId w:val="12"/>
        </w:numPr>
        <w:jc w:val="both"/>
        <w:rPr>
          <w:rFonts w:ascii="Cambria" w:hAnsi="Cambria" w:cs="Tahoma"/>
          <w:sz w:val="26"/>
          <w:szCs w:val="26"/>
        </w:rPr>
      </w:pPr>
      <w:r w:rsidRPr="00487858">
        <w:rPr>
          <w:rFonts w:ascii="Cambria" w:hAnsi="Cambria" w:cs="Tahoma"/>
          <w:sz w:val="26"/>
          <w:szCs w:val="26"/>
        </w:rPr>
        <w:t>orzeczenie o niepełnosprawności kandydata;</w:t>
      </w:r>
    </w:p>
    <w:p w:rsidR="009D69FE" w:rsidRPr="00487858" w:rsidRDefault="00E50333">
      <w:pPr>
        <w:pStyle w:val="Akapitzlist"/>
        <w:numPr>
          <w:ilvl w:val="0"/>
          <w:numId w:val="12"/>
        </w:numPr>
        <w:jc w:val="both"/>
        <w:rPr>
          <w:rFonts w:ascii="Cambria" w:hAnsi="Cambria" w:cs="Tahoma"/>
          <w:sz w:val="26"/>
          <w:szCs w:val="26"/>
        </w:rPr>
      </w:pPr>
      <w:r w:rsidRPr="00487858">
        <w:rPr>
          <w:rFonts w:ascii="Cambria" w:hAnsi="Cambria" w:cs="Tahoma"/>
          <w:sz w:val="26"/>
          <w:szCs w:val="26"/>
        </w:rPr>
        <w:t>orzeczenie o niepełnosprawności dziecka kandydata;</w:t>
      </w:r>
    </w:p>
    <w:p w:rsidR="009D69FE" w:rsidRPr="00487858" w:rsidRDefault="00E50333">
      <w:pPr>
        <w:pStyle w:val="Akapitzlist"/>
        <w:numPr>
          <w:ilvl w:val="0"/>
          <w:numId w:val="12"/>
        </w:numPr>
        <w:jc w:val="both"/>
        <w:rPr>
          <w:rFonts w:ascii="Cambria" w:hAnsi="Cambria" w:cs="Tahoma"/>
          <w:sz w:val="26"/>
          <w:szCs w:val="26"/>
        </w:rPr>
      </w:pPr>
      <w:r w:rsidRPr="00487858">
        <w:rPr>
          <w:rFonts w:ascii="Cambria" w:hAnsi="Cambria" w:cs="Tahoma"/>
          <w:sz w:val="26"/>
          <w:szCs w:val="26"/>
        </w:rPr>
        <w:t>orzeczenie o niepełnosprawności innej bliskiej osoby, nad którą kandydat sprawuje opiekę;</w:t>
      </w:r>
    </w:p>
    <w:p w:rsidR="009D69FE" w:rsidRPr="00487858" w:rsidRDefault="00E50333" w:rsidP="00A35386">
      <w:pPr>
        <w:pStyle w:val="Akapitzlist"/>
        <w:numPr>
          <w:ilvl w:val="0"/>
          <w:numId w:val="12"/>
        </w:numPr>
        <w:jc w:val="both"/>
        <w:rPr>
          <w:rFonts w:ascii="Cambria" w:hAnsi="Cambria" w:cs="Tahoma"/>
          <w:sz w:val="26"/>
          <w:szCs w:val="26"/>
        </w:rPr>
      </w:pPr>
      <w:r w:rsidRPr="00487858">
        <w:rPr>
          <w:rFonts w:ascii="Cambria" w:hAnsi="Cambria" w:cs="Tahoma"/>
          <w:sz w:val="26"/>
          <w:szCs w:val="26"/>
        </w:rPr>
        <w:t>oświadczenie o samotnym wychowywaniu dziecka przez kandydata.</w:t>
      </w:r>
    </w:p>
    <w:p w:rsidR="00870FDD" w:rsidRPr="00487858" w:rsidRDefault="00870FDD" w:rsidP="00870FDD">
      <w:pPr>
        <w:pStyle w:val="Akapitzlist"/>
        <w:numPr>
          <w:ilvl w:val="0"/>
          <w:numId w:val="10"/>
        </w:numPr>
        <w:jc w:val="both"/>
        <w:rPr>
          <w:rFonts w:ascii="Cambria" w:hAnsi="Cambria" w:cs="Tahoma"/>
          <w:sz w:val="26"/>
          <w:szCs w:val="26"/>
        </w:rPr>
      </w:pPr>
      <w:r w:rsidRPr="00487858">
        <w:rPr>
          <w:rFonts w:ascii="Cambria" w:hAnsi="Cambria" w:cs="Tahoma"/>
          <w:sz w:val="26"/>
          <w:szCs w:val="26"/>
        </w:rPr>
        <w:t>Dokumenty rekrutacyjne składane są w oryginale</w:t>
      </w:r>
      <w:r w:rsidR="001D47E1" w:rsidRPr="00487858">
        <w:rPr>
          <w:rFonts w:ascii="Cambria" w:hAnsi="Cambria" w:cs="Tahoma"/>
          <w:sz w:val="26"/>
          <w:szCs w:val="26"/>
        </w:rPr>
        <w:t xml:space="preserve"> lub</w:t>
      </w:r>
      <w:r w:rsidRPr="00487858">
        <w:rPr>
          <w:rFonts w:ascii="Cambria" w:hAnsi="Cambria" w:cs="Tahoma"/>
          <w:sz w:val="26"/>
          <w:szCs w:val="26"/>
        </w:rPr>
        <w:t xml:space="preserve"> w notarialnie poświadczonej kopii, w postaci urzędowo poświadczonego zgodnie z art.76a</w:t>
      </w:r>
    </w:p>
    <w:p w:rsidR="00487858" w:rsidRDefault="00E50333" w:rsidP="00A35386">
      <w:pPr>
        <w:pStyle w:val="Akapitzlist"/>
        <w:ind w:left="786"/>
        <w:rPr>
          <w:rFonts w:ascii="Cambria" w:hAnsi="Cambria" w:cs="Tahoma"/>
          <w:sz w:val="26"/>
          <w:szCs w:val="26"/>
        </w:rPr>
      </w:pPr>
      <w:r w:rsidRPr="00487858">
        <w:rPr>
          <w:rFonts w:ascii="Cambria" w:hAnsi="Cambria" w:cs="Tahoma"/>
          <w:sz w:val="26"/>
          <w:szCs w:val="26"/>
        </w:rPr>
        <w:t xml:space="preserve">                                    </w:t>
      </w:r>
    </w:p>
    <w:p w:rsidR="009D69FE" w:rsidRPr="00487858" w:rsidRDefault="0074644E" w:rsidP="00A35386">
      <w:pPr>
        <w:pStyle w:val="Akapitzlist"/>
        <w:ind w:left="786"/>
        <w:rPr>
          <w:rFonts w:ascii="Cambria" w:hAnsi="Cambria" w:cs="Tahoma"/>
          <w:sz w:val="26"/>
          <w:szCs w:val="26"/>
        </w:rPr>
      </w:pPr>
      <w:r>
        <w:rPr>
          <w:rFonts w:ascii="Cambria" w:eastAsia="Arial Unicode MS" w:hAnsi="Cambria" w:cs="Tahoma"/>
          <w:b/>
          <w:color w:val="000000"/>
          <w:sz w:val="26"/>
          <w:szCs w:val="26"/>
        </w:rPr>
        <w:lastRenderedPageBreak/>
        <w:t xml:space="preserve">                                        </w:t>
      </w:r>
      <w:r w:rsidR="00E50333" w:rsidRPr="00487858">
        <w:rPr>
          <w:rFonts w:ascii="Cambria" w:eastAsia="Arial Unicode MS" w:hAnsi="Cambria" w:cs="Tahoma"/>
          <w:b/>
          <w:color w:val="000000"/>
          <w:sz w:val="26"/>
          <w:szCs w:val="26"/>
        </w:rPr>
        <w:t>§4. Zasady rekrutacji</w:t>
      </w:r>
    </w:p>
    <w:p w:rsidR="009D69FE" w:rsidRPr="00487858" w:rsidRDefault="00E50333">
      <w:pPr>
        <w:pStyle w:val="Akapitzlist"/>
        <w:numPr>
          <w:ilvl w:val="0"/>
          <w:numId w:val="13"/>
        </w:numPr>
        <w:jc w:val="both"/>
        <w:rPr>
          <w:rFonts w:ascii="Cambria" w:eastAsia="Arial Unicode MS" w:hAnsi="Cambria" w:cs="Tahoma"/>
          <w:color w:val="000000"/>
          <w:sz w:val="26"/>
          <w:szCs w:val="26"/>
        </w:rPr>
      </w:pPr>
      <w:r w:rsidRPr="00487858">
        <w:rPr>
          <w:rFonts w:ascii="Cambria" w:eastAsia="Arial Unicode MS" w:hAnsi="Cambria" w:cs="Tahoma"/>
          <w:color w:val="000000"/>
          <w:sz w:val="26"/>
          <w:szCs w:val="26"/>
        </w:rPr>
        <w:t>Warunkiem przyjęcia do Szkoły Policealnej Techniki Dentystycznej w Łodzi jest złożenie wymaganych dokumentów.</w:t>
      </w:r>
    </w:p>
    <w:p w:rsidR="009D69FE" w:rsidRPr="00487858" w:rsidRDefault="00E50333">
      <w:pPr>
        <w:pStyle w:val="Akapitzlist"/>
        <w:numPr>
          <w:ilvl w:val="0"/>
          <w:numId w:val="13"/>
        </w:numPr>
        <w:jc w:val="both"/>
        <w:rPr>
          <w:rFonts w:ascii="Cambria" w:eastAsia="Arial Unicode MS" w:hAnsi="Cambria" w:cs="Tahoma"/>
          <w:color w:val="000000"/>
          <w:sz w:val="26"/>
          <w:szCs w:val="26"/>
        </w:rPr>
      </w:pPr>
      <w:r w:rsidRPr="00487858">
        <w:rPr>
          <w:rFonts w:ascii="Cambria" w:eastAsia="Arial Unicode MS" w:hAnsi="Cambria" w:cs="Tahoma"/>
          <w:color w:val="000000"/>
          <w:sz w:val="26"/>
          <w:szCs w:val="26"/>
        </w:rPr>
        <w:t>W przypadku większej liczby kandydatów, spełniających warunki, o których mowa w ust.1, niż liczba wolnych miejsc w szkole, na pierwszym etapie postępowania rekrutacyjnego są brane następujące kryteria:</w:t>
      </w:r>
    </w:p>
    <w:p w:rsidR="009D69FE" w:rsidRPr="00487858" w:rsidRDefault="00E50333" w:rsidP="00D67A7F">
      <w:pPr>
        <w:pStyle w:val="Akapitzlist"/>
        <w:numPr>
          <w:ilvl w:val="0"/>
          <w:numId w:val="14"/>
        </w:numPr>
        <w:spacing w:line="240" w:lineRule="auto"/>
        <w:rPr>
          <w:rFonts w:ascii="Cambria" w:eastAsia="Arial Unicode MS" w:hAnsi="Cambria" w:cs="Tahoma"/>
          <w:color w:val="000000"/>
          <w:sz w:val="26"/>
          <w:szCs w:val="26"/>
        </w:rPr>
      </w:pPr>
      <w:r w:rsidRPr="00487858">
        <w:rPr>
          <w:rFonts w:ascii="Cambria" w:eastAsia="Arial Unicode MS" w:hAnsi="Cambria" w:cs="Tahoma"/>
          <w:color w:val="000000"/>
          <w:sz w:val="26"/>
          <w:szCs w:val="26"/>
        </w:rPr>
        <w:t>Wielodzietność rodziny kandydata;</w:t>
      </w:r>
    </w:p>
    <w:p w:rsidR="009D69FE" w:rsidRPr="00487858" w:rsidRDefault="00E50333" w:rsidP="00D67A7F">
      <w:pPr>
        <w:pStyle w:val="Akapitzlist"/>
        <w:numPr>
          <w:ilvl w:val="0"/>
          <w:numId w:val="14"/>
        </w:numPr>
        <w:spacing w:line="240" w:lineRule="auto"/>
        <w:rPr>
          <w:rFonts w:ascii="Cambria" w:eastAsia="Arial Unicode MS" w:hAnsi="Cambria" w:cs="Tahoma"/>
          <w:color w:val="000000"/>
          <w:sz w:val="26"/>
          <w:szCs w:val="26"/>
        </w:rPr>
      </w:pPr>
      <w:r w:rsidRPr="00487858">
        <w:rPr>
          <w:rFonts w:ascii="Cambria" w:eastAsia="Arial Unicode MS" w:hAnsi="Cambria" w:cs="Tahoma"/>
          <w:color w:val="000000"/>
          <w:sz w:val="26"/>
          <w:szCs w:val="26"/>
        </w:rPr>
        <w:t>Niepełnosprawność kandydata;</w:t>
      </w:r>
    </w:p>
    <w:p w:rsidR="009D69FE" w:rsidRPr="00487858" w:rsidRDefault="00E50333" w:rsidP="00D67A7F">
      <w:pPr>
        <w:pStyle w:val="Akapitzlist"/>
        <w:numPr>
          <w:ilvl w:val="0"/>
          <w:numId w:val="14"/>
        </w:numPr>
        <w:spacing w:line="240" w:lineRule="auto"/>
        <w:rPr>
          <w:rFonts w:ascii="Cambria" w:eastAsia="Arial Unicode MS" w:hAnsi="Cambria" w:cs="Tahoma"/>
          <w:color w:val="000000"/>
          <w:sz w:val="26"/>
          <w:szCs w:val="26"/>
        </w:rPr>
      </w:pPr>
      <w:r w:rsidRPr="00487858">
        <w:rPr>
          <w:rFonts w:ascii="Cambria" w:eastAsia="Arial Unicode MS" w:hAnsi="Cambria" w:cs="Tahoma"/>
          <w:color w:val="000000"/>
          <w:sz w:val="26"/>
          <w:szCs w:val="26"/>
        </w:rPr>
        <w:t>Niepełnosprawność dziecka kandydata;</w:t>
      </w:r>
    </w:p>
    <w:p w:rsidR="009D69FE" w:rsidRPr="00487858" w:rsidRDefault="00E50333" w:rsidP="00D67A7F">
      <w:pPr>
        <w:pStyle w:val="Akapitzlist"/>
        <w:numPr>
          <w:ilvl w:val="0"/>
          <w:numId w:val="14"/>
        </w:numPr>
        <w:spacing w:line="240" w:lineRule="auto"/>
        <w:rPr>
          <w:rFonts w:ascii="Cambria" w:eastAsia="Arial Unicode MS" w:hAnsi="Cambria" w:cs="Tahoma"/>
          <w:color w:val="000000"/>
          <w:sz w:val="26"/>
          <w:szCs w:val="26"/>
        </w:rPr>
      </w:pPr>
      <w:r w:rsidRPr="00487858">
        <w:rPr>
          <w:rFonts w:ascii="Cambria" w:eastAsia="Arial Unicode MS" w:hAnsi="Cambria" w:cs="Tahoma"/>
          <w:color w:val="000000"/>
          <w:sz w:val="26"/>
          <w:szCs w:val="26"/>
        </w:rPr>
        <w:t>Niepełnosprawność innej osoby bliskiej, nad którą kandydat sprawuje opiekę;</w:t>
      </w:r>
    </w:p>
    <w:p w:rsidR="009D69FE" w:rsidRPr="00487858" w:rsidRDefault="00E50333" w:rsidP="00D67A7F">
      <w:pPr>
        <w:pStyle w:val="Akapitzlist"/>
        <w:numPr>
          <w:ilvl w:val="0"/>
          <w:numId w:val="14"/>
        </w:numPr>
        <w:spacing w:line="240" w:lineRule="auto"/>
        <w:rPr>
          <w:rFonts w:ascii="Cambria" w:eastAsia="Arial Unicode MS" w:hAnsi="Cambria" w:cs="Tahoma"/>
          <w:color w:val="000000"/>
          <w:sz w:val="26"/>
          <w:szCs w:val="26"/>
        </w:rPr>
      </w:pPr>
      <w:r w:rsidRPr="00487858">
        <w:rPr>
          <w:rFonts w:ascii="Cambria" w:eastAsia="Arial Unicode MS" w:hAnsi="Cambria" w:cs="Tahoma"/>
          <w:color w:val="000000"/>
          <w:sz w:val="26"/>
          <w:szCs w:val="26"/>
        </w:rPr>
        <w:t>Samotne wychowywanie dziecka przez kandydata.</w:t>
      </w:r>
    </w:p>
    <w:p w:rsidR="009D69FE" w:rsidRPr="00487858" w:rsidRDefault="00E50333">
      <w:pPr>
        <w:pStyle w:val="Akapitzlist"/>
        <w:numPr>
          <w:ilvl w:val="0"/>
          <w:numId w:val="13"/>
        </w:numPr>
        <w:rPr>
          <w:rFonts w:ascii="Cambria" w:eastAsia="Arial Unicode MS" w:hAnsi="Cambria" w:cs="Tahoma"/>
          <w:color w:val="000000"/>
          <w:sz w:val="26"/>
          <w:szCs w:val="26"/>
        </w:rPr>
      </w:pPr>
      <w:r w:rsidRPr="00487858">
        <w:rPr>
          <w:rFonts w:ascii="Cambria" w:eastAsia="Arial Unicode MS" w:hAnsi="Cambria" w:cs="Tahoma"/>
          <w:color w:val="000000"/>
          <w:sz w:val="26"/>
          <w:szCs w:val="26"/>
        </w:rPr>
        <w:t>Kryteria, o których mowa w ust.2 mają jednakową wartość (1pkt).</w:t>
      </w:r>
    </w:p>
    <w:p w:rsidR="00404599" w:rsidRPr="00487858" w:rsidRDefault="00E50333" w:rsidP="00575BE6">
      <w:pPr>
        <w:pStyle w:val="Akapitzlist"/>
        <w:numPr>
          <w:ilvl w:val="0"/>
          <w:numId w:val="13"/>
        </w:numPr>
        <w:jc w:val="both"/>
        <w:rPr>
          <w:rFonts w:ascii="Cambria" w:eastAsia="Arial Unicode MS" w:hAnsi="Cambria" w:cs="Tahoma"/>
          <w:color w:val="000000"/>
          <w:sz w:val="26"/>
          <w:szCs w:val="26"/>
        </w:rPr>
      </w:pPr>
      <w:r w:rsidRPr="00487858">
        <w:rPr>
          <w:rFonts w:ascii="Cambria" w:eastAsia="Arial Unicode MS" w:hAnsi="Cambria" w:cs="Tahoma"/>
          <w:color w:val="000000"/>
          <w:sz w:val="26"/>
          <w:szCs w:val="26"/>
        </w:rPr>
        <w:t xml:space="preserve">W przypadku równorzędnych wyników uzyskanych na pierwszym etapie postępowania rekrutacyjnego lub jeżeli po zakończeniu tego etapu szkoła dysponuje nadal wolnymi miejscami, na drugim etapie postępowania rekrutacyjnego jest brana pod uwagę kolejność zgłoszeń. </w:t>
      </w:r>
    </w:p>
    <w:p w:rsidR="00575BE6" w:rsidRPr="00487858" w:rsidRDefault="00A35386" w:rsidP="00575BE6">
      <w:pPr>
        <w:pStyle w:val="Akapitzlist"/>
        <w:numPr>
          <w:ilvl w:val="0"/>
          <w:numId w:val="13"/>
        </w:numPr>
        <w:jc w:val="both"/>
        <w:rPr>
          <w:rFonts w:ascii="Cambria" w:eastAsia="Arial Unicode MS" w:hAnsi="Cambria" w:cs="Tahoma"/>
          <w:color w:val="000000"/>
          <w:sz w:val="26"/>
          <w:szCs w:val="26"/>
        </w:rPr>
      </w:pPr>
      <w:r w:rsidRPr="00487858">
        <w:rPr>
          <w:rFonts w:ascii="Cambria" w:eastAsia="Arial Unicode MS" w:hAnsi="Cambria" w:cs="Tahoma"/>
          <w:color w:val="000000"/>
          <w:sz w:val="26"/>
          <w:szCs w:val="26"/>
        </w:rPr>
        <w:t>Osoby niebędące obywatelami polskimi, i obywatele polscy, którzy pobierali naukę w szkołach za granicą, zwani dalej „przybywającymi z zagranicy” przyjmowani  są do szkoły zgodnie z przepisami wydanymi na podstawie art. 165 Ustawy Prawo Oświatowe z dnia 14 grudnia 2016r.</w:t>
      </w:r>
    </w:p>
    <w:p w:rsidR="001D429F" w:rsidRPr="00487858" w:rsidRDefault="001D429F" w:rsidP="001D429F">
      <w:pPr>
        <w:pStyle w:val="Akapitzlist"/>
        <w:ind w:left="360"/>
        <w:jc w:val="both"/>
        <w:rPr>
          <w:rFonts w:ascii="Cambria" w:eastAsia="Arial Unicode MS" w:hAnsi="Cambria" w:cs="Tahoma"/>
          <w:i/>
          <w:color w:val="000000"/>
          <w:sz w:val="26"/>
          <w:szCs w:val="26"/>
          <w:u w:val="single"/>
        </w:rPr>
      </w:pPr>
    </w:p>
    <w:p w:rsidR="009D69FE" w:rsidRPr="00487858" w:rsidRDefault="00A35386" w:rsidP="000E39B7">
      <w:pPr>
        <w:pStyle w:val="Akapitzlist"/>
        <w:ind w:left="786"/>
        <w:jc w:val="center"/>
        <w:rPr>
          <w:rFonts w:ascii="Cambria" w:eastAsia="Arial Unicode MS" w:hAnsi="Cambria" w:cs="Tahoma"/>
          <w:b/>
          <w:color w:val="000000"/>
          <w:sz w:val="26"/>
          <w:szCs w:val="26"/>
        </w:rPr>
      </w:pPr>
      <w:r w:rsidRPr="00487858">
        <w:rPr>
          <w:rFonts w:ascii="Cambria" w:eastAsia="Arial Unicode MS" w:hAnsi="Cambria" w:cs="Tahoma"/>
          <w:b/>
          <w:color w:val="000000"/>
          <w:sz w:val="26"/>
          <w:szCs w:val="26"/>
        </w:rPr>
        <w:t>§5.</w:t>
      </w:r>
      <w:r w:rsidR="00E50333" w:rsidRPr="00487858">
        <w:rPr>
          <w:rFonts w:ascii="Cambria" w:eastAsia="Arial Unicode MS" w:hAnsi="Cambria" w:cs="Tahoma"/>
          <w:b/>
          <w:color w:val="000000"/>
          <w:sz w:val="26"/>
          <w:szCs w:val="26"/>
        </w:rPr>
        <w:t>Odwołania od decyzji Komisji Rekrutacyjnej</w:t>
      </w:r>
    </w:p>
    <w:p w:rsidR="0070132A" w:rsidRPr="00487858" w:rsidRDefault="0070132A" w:rsidP="0070132A">
      <w:pPr>
        <w:pStyle w:val="Akapitzlist"/>
        <w:numPr>
          <w:ilvl w:val="0"/>
          <w:numId w:val="18"/>
        </w:numPr>
        <w:spacing w:before="100" w:beforeAutospacing="1" w:after="100" w:afterAutospacing="1" w:line="240" w:lineRule="auto"/>
        <w:jc w:val="both"/>
        <w:rPr>
          <w:rFonts w:ascii="Cambria" w:hAnsi="Cambria" w:cs="Tahoma"/>
          <w:sz w:val="26"/>
          <w:szCs w:val="26"/>
        </w:rPr>
      </w:pPr>
      <w:r w:rsidRPr="00487858">
        <w:rPr>
          <w:rFonts w:ascii="Cambria" w:hAnsi="Cambria" w:cs="Tahoma"/>
          <w:sz w:val="26"/>
          <w:szCs w:val="26"/>
        </w:rPr>
        <w:t>W terminie 7 dni od dnia podania do publicznej wiadomości listy kandydatów przyjętych i kandydatów nieprzyjętych, kandydat może wystąpić do Komisji Rekrutacyjnej z wnioskiem o sporządzenie uzasadnienia odmowy przyjęcia do szkoły.</w:t>
      </w:r>
      <w:r w:rsidRPr="00487858">
        <w:rPr>
          <w:rFonts w:ascii="Cambria" w:hAnsi="Cambria" w:cs="Tahoma"/>
          <w:sz w:val="26"/>
          <w:szCs w:val="26"/>
        </w:rPr>
        <w:tab/>
      </w:r>
      <w:r w:rsidRPr="00487858">
        <w:rPr>
          <w:rFonts w:ascii="Cambria" w:hAnsi="Cambria" w:cs="Tahoma"/>
          <w:sz w:val="26"/>
          <w:szCs w:val="26"/>
        </w:rPr>
        <w:tab/>
      </w:r>
      <w:r w:rsidR="00487858">
        <w:rPr>
          <w:rFonts w:ascii="Cambria" w:hAnsi="Cambria" w:cs="Tahoma"/>
          <w:sz w:val="26"/>
          <w:szCs w:val="26"/>
        </w:rPr>
        <w:tab/>
      </w:r>
      <w:r w:rsidR="00487858">
        <w:rPr>
          <w:rFonts w:ascii="Cambria" w:hAnsi="Cambria" w:cs="Tahoma"/>
          <w:sz w:val="26"/>
          <w:szCs w:val="26"/>
        </w:rPr>
        <w:tab/>
      </w:r>
      <w:r w:rsidR="00487858">
        <w:rPr>
          <w:rFonts w:ascii="Cambria" w:hAnsi="Cambria" w:cs="Tahoma"/>
          <w:sz w:val="26"/>
          <w:szCs w:val="26"/>
        </w:rPr>
        <w:tab/>
      </w:r>
      <w:r w:rsidR="00487858">
        <w:rPr>
          <w:rFonts w:ascii="Cambria" w:hAnsi="Cambria" w:cs="Tahoma"/>
          <w:sz w:val="26"/>
          <w:szCs w:val="26"/>
        </w:rPr>
        <w:tab/>
      </w:r>
      <w:r w:rsidR="00487858">
        <w:rPr>
          <w:rFonts w:ascii="Cambria" w:hAnsi="Cambria" w:cs="Tahoma"/>
          <w:sz w:val="26"/>
          <w:szCs w:val="26"/>
        </w:rPr>
        <w:tab/>
      </w:r>
      <w:r w:rsidR="00487858">
        <w:rPr>
          <w:rFonts w:ascii="Cambria" w:hAnsi="Cambria" w:cs="Tahoma"/>
          <w:sz w:val="26"/>
          <w:szCs w:val="26"/>
        </w:rPr>
        <w:tab/>
      </w:r>
      <w:r w:rsidR="00487858">
        <w:rPr>
          <w:rFonts w:ascii="Cambria" w:hAnsi="Cambria" w:cs="Tahoma"/>
          <w:sz w:val="26"/>
          <w:szCs w:val="26"/>
        </w:rPr>
        <w:tab/>
      </w:r>
      <w:r w:rsidR="00487858">
        <w:rPr>
          <w:rFonts w:ascii="Cambria" w:hAnsi="Cambria" w:cs="Tahoma"/>
          <w:sz w:val="26"/>
          <w:szCs w:val="26"/>
        </w:rPr>
        <w:tab/>
      </w:r>
      <w:r w:rsidR="00487858">
        <w:rPr>
          <w:rFonts w:ascii="Cambria" w:hAnsi="Cambria" w:cs="Tahoma"/>
          <w:sz w:val="26"/>
          <w:szCs w:val="26"/>
        </w:rPr>
        <w:tab/>
      </w:r>
      <w:r w:rsidRPr="00487858">
        <w:rPr>
          <w:rFonts w:ascii="Cambria" w:hAnsi="Cambria" w:cs="Tahoma"/>
          <w:sz w:val="26"/>
          <w:szCs w:val="26"/>
        </w:rPr>
        <w:tab/>
      </w:r>
    </w:p>
    <w:p w:rsidR="0070132A" w:rsidRPr="00487858" w:rsidRDefault="0070132A" w:rsidP="0070132A">
      <w:pPr>
        <w:pStyle w:val="Akapitzlist"/>
        <w:numPr>
          <w:ilvl w:val="0"/>
          <w:numId w:val="18"/>
        </w:numPr>
        <w:spacing w:before="100" w:beforeAutospacing="1" w:after="100" w:afterAutospacing="1" w:line="240" w:lineRule="auto"/>
        <w:jc w:val="both"/>
        <w:rPr>
          <w:rFonts w:ascii="Cambria" w:hAnsi="Cambria" w:cs="Tahoma"/>
          <w:sz w:val="26"/>
          <w:szCs w:val="26"/>
        </w:rPr>
      </w:pPr>
      <w:r w:rsidRPr="00487858">
        <w:rPr>
          <w:rFonts w:ascii="Cambria" w:hAnsi="Cambria" w:cs="Tahoma"/>
          <w:sz w:val="26"/>
          <w:szCs w:val="26"/>
        </w:rPr>
        <w:t>Uzasadnienie sporządza Komisja Rekrutacyjna w terminie 5 dni od dnia wystąpienia z wnioskiem o uzasadnienie.</w:t>
      </w:r>
      <w:r w:rsidRPr="00487858">
        <w:rPr>
          <w:rFonts w:ascii="Cambria" w:hAnsi="Cambria" w:cs="Tahoma"/>
          <w:sz w:val="26"/>
          <w:szCs w:val="26"/>
        </w:rPr>
        <w:tab/>
      </w:r>
      <w:r w:rsidRPr="00487858">
        <w:rPr>
          <w:rFonts w:ascii="Cambria" w:hAnsi="Cambria" w:cs="Tahoma"/>
          <w:sz w:val="26"/>
          <w:szCs w:val="26"/>
        </w:rPr>
        <w:tab/>
      </w:r>
      <w:r w:rsidRPr="00487858">
        <w:rPr>
          <w:rFonts w:ascii="Cambria" w:hAnsi="Cambria" w:cs="Tahoma"/>
          <w:sz w:val="26"/>
          <w:szCs w:val="26"/>
        </w:rPr>
        <w:tab/>
      </w:r>
      <w:r w:rsidRPr="00487858">
        <w:rPr>
          <w:rFonts w:ascii="Cambria" w:hAnsi="Cambria" w:cs="Tahoma"/>
          <w:sz w:val="26"/>
          <w:szCs w:val="26"/>
        </w:rPr>
        <w:tab/>
      </w:r>
      <w:r w:rsidRPr="00487858">
        <w:rPr>
          <w:rFonts w:ascii="Cambria" w:hAnsi="Cambria" w:cs="Tahoma"/>
          <w:sz w:val="26"/>
          <w:szCs w:val="26"/>
        </w:rPr>
        <w:tab/>
      </w:r>
      <w:r w:rsidRPr="00487858">
        <w:rPr>
          <w:rFonts w:ascii="Cambria" w:hAnsi="Cambria" w:cs="Tahoma"/>
          <w:sz w:val="26"/>
          <w:szCs w:val="26"/>
        </w:rPr>
        <w:tab/>
      </w:r>
      <w:r w:rsidRPr="00487858">
        <w:rPr>
          <w:rFonts w:ascii="Cambria" w:hAnsi="Cambria" w:cs="Tahoma"/>
          <w:sz w:val="26"/>
          <w:szCs w:val="26"/>
        </w:rPr>
        <w:tab/>
      </w:r>
      <w:r w:rsidRPr="00487858">
        <w:rPr>
          <w:rFonts w:ascii="Cambria" w:hAnsi="Cambria" w:cs="Tahoma"/>
          <w:sz w:val="26"/>
          <w:szCs w:val="26"/>
        </w:rPr>
        <w:tab/>
      </w:r>
      <w:r w:rsidRPr="00487858">
        <w:rPr>
          <w:rFonts w:ascii="Cambria" w:hAnsi="Cambria" w:cs="Tahoma"/>
          <w:sz w:val="26"/>
          <w:szCs w:val="26"/>
        </w:rPr>
        <w:tab/>
      </w:r>
    </w:p>
    <w:p w:rsidR="0070132A" w:rsidRPr="00487858" w:rsidRDefault="0070132A" w:rsidP="0070132A">
      <w:pPr>
        <w:pStyle w:val="Akapitzlist"/>
        <w:numPr>
          <w:ilvl w:val="0"/>
          <w:numId w:val="18"/>
        </w:numPr>
        <w:spacing w:before="100" w:beforeAutospacing="1" w:after="100" w:afterAutospacing="1" w:line="240" w:lineRule="auto"/>
        <w:jc w:val="both"/>
        <w:rPr>
          <w:rFonts w:ascii="Cambria" w:hAnsi="Cambria" w:cs="Tahoma"/>
          <w:sz w:val="26"/>
          <w:szCs w:val="26"/>
        </w:rPr>
      </w:pPr>
      <w:r w:rsidRPr="00487858">
        <w:rPr>
          <w:rFonts w:ascii="Cambria" w:hAnsi="Cambria" w:cs="Tahoma"/>
          <w:sz w:val="26"/>
          <w:szCs w:val="26"/>
        </w:rPr>
        <w:t xml:space="preserve"> Kandydat w terminie 7 dni od dnia otrzymania uzasadnienia może wnieść do dyrektora szkoły odwołanie od rozstrzygnięcia Komisji Rekrutacyjnej. </w:t>
      </w:r>
      <w:r w:rsidRPr="00487858">
        <w:rPr>
          <w:rFonts w:ascii="Cambria" w:hAnsi="Cambria" w:cs="Tahoma"/>
          <w:sz w:val="26"/>
          <w:szCs w:val="26"/>
        </w:rPr>
        <w:lastRenderedPageBreak/>
        <w:t>Obowiązuje forma pisemna.</w:t>
      </w:r>
      <w:r w:rsidRPr="00487858">
        <w:rPr>
          <w:rFonts w:ascii="Cambria" w:hAnsi="Cambria" w:cs="Tahoma"/>
          <w:sz w:val="26"/>
          <w:szCs w:val="26"/>
        </w:rPr>
        <w:tab/>
      </w:r>
      <w:r w:rsidR="00487858">
        <w:rPr>
          <w:rFonts w:ascii="Cambria" w:hAnsi="Cambria" w:cs="Tahoma"/>
          <w:sz w:val="26"/>
          <w:szCs w:val="26"/>
        </w:rPr>
        <w:tab/>
      </w:r>
      <w:r w:rsidR="00487858">
        <w:rPr>
          <w:rFonts w:ascii="Cambria" w:hAnsi="Cambria" w:cs="Tahoma"/>
          <w:sz w:val="26"/>
          <w:szCs w:val="26"/>
        </w:rPr>
        <w:tab/>
      </w:r>
      <w:r w:rsidR="00487858">
        <w:rPr>
          <w:rFonts w:ascii="Cambria" w:hAnsi="Cambria" w:cs="Tahoma"/>
          <w:sz w:val="26"/>
          <w:szCs w:val="26"/>
        </w:rPr>
        <w:tab/>
      </w:r>
      <w:r w:rsidR="00487858">
        <w:rPr>
          <w:rFonts w:ascii="Cambria" w:hAnsi="Cambria" w:cs="Tahoma"/>
          <w:sz w:val="26"/>
          <w:szCs w:val="26"/>
        </w:rPr>
        <w:tab/>
      </w:r>
      <w:r w:rsidR="00487858">
        <w:rPr>
          <w:rFonts w:ascii="Cambria" w:hAnsi="Cambria" w:cs="Tahoma"/>
          <w:sz w:val="26"/>
          <w:szCs w:val="26"/>
        </w:rPr>
        <w:tab/>
      </w:r>
      <w:r w:rsidR="00487858">
        <w:rPr>
          <w:rFonts w:ascii="Cambria" w:hAnsi="Cambria" w:cs="Tahoma"/>
          <w:sz w:val="26"/>
          <w:szCs w:val="26"/>
        </w:rPr>
        <w:tab/>
      </w:r>
      <w:r w:rsidR="00487858">
        <w:rPr>
          <w:rFonts w:ascii="Cambria" w:hAnsi="Cambria" w:cs="Tahoma"/>
          <w:sz w:val="26"/>
          <w:szCs w:val="26"/>
        </w:rPr>
        <w:tab/>
      </w:r>
      <w:r w:rsidR="00487858">
        <w:rPr>
          <w:rFonts w:ascii="Cambria" w:hAnsi="Cambria" w:cs="Tahoma"/>
          <w:sz w:val="26"/>
          <w:szCs w:val="26"/>
        </w:rPr>
        <w:tab/>
      </w:r>
    </w:p>
    <w:p w:rsidR="0070132A" w:rsidRPr="00487858" w:rsidRDefault="0070132A" w:rsidP="0070132A">
      <w:pPr>
        <w:pStyle w:val="Akapitzlist"/>
        <w:numPr>
          <w:ilvl w:val="0"/>
          <w:numId w:val="18"/>
        </w:numPr>
        <w:spacing w:before="100" w:beforeAutospacing="1" w:after="100" w:afterAutospacing="1" w:line="240" w:lineRule="auto"/>
        <w:jc w:val="both"/>
        <w:rPr>
          <w:rFonts w:ascii="Cambria" w:hAnsi="Cambria" w:cs="Tahoma"/>
          <w:sz w:val="26"/>
          <w:szCs w:val="26"/>
        </w:rPr>
      </w:pPr>
      <w:r w:rsidRPr="00487858">
        <w:rPr>
          <w:rFonts w:ascii="Cambria" w:hAnsi="Cambria" w:cs="Tahoma"/>
          <w:sz w:val="26"/>
          <w:szCs w:val="26"/>
        </w:rPr>
        <w:t>Dyrektor szkoły rozpatruje odwołanie od rozstrzygnięcia Komisji Rekrutacyjnej w terminie 7 dni od dnia otrzymania odwołania.</w:t>
      </w:r>
      <w:r w:rsidRPr="00487858">
        <w:rPr>
          <w:rFonts w:ascii="Cambria" w:hAnsi="Cambria" w:cs="Tahoma"/>
          <w:sz w:val="26"/>
          <w:szCs w:val="26"/>
        </w:rPr>
        <w:tab/>
      </w:r>
      <w:r w:rsidRPr="00487858">
        <w:rPr>
          <w:rFonts w:ascii="Cambria" w:hAnsi="Cambria" w:cs="Tahoma"/>
          <w:sz w:val="26"/>
          <w:szCs w:val="26"/>
        </w:rPr>
        <w:tab/>
      </w:r>
      <w:r w:rsidRPr="00487858">
        <w:rPr>
          <w:rFonts w:ascii="Cambria" w:hAnsi="Cambria" w:cs="Tahoma"/>
          <w:sz w:val="26"/>
          <w:szCs w:val="26"/>
        </w:rPr>
        <w:tab/>
      </w:r>
      <w:r w:rsidRPr="00487858">
        <w:rPr>
          <w:rFonts w:ascii="Cambria" w:hAnsi="Cambria" w:cs="Tahoma"/>
          <w:sz w:val="26"/>
          <w:szCs w:val="26"/>
        </w:rPr>
        <w:tab/>
      </w:r>
      <w:r w:rsidRPr="00487858">
        <w:rPr>
          <w:rFonts w:ascii="Cambria" w:hAnsi="Cambria" w:cs="Tahoma"/>
          <w:sz w:val="26"/>
          <w:szCs w:val="26"/>
        </w:rPr>
        <w:tab/>
      </w:r>
      <w:r w:rsidRPr="00487858">
        <w:rPr>
          <w:rFonts w:ascii="Cambria" w:hAnsi="Cambria" w:cs="Tahoma"/>
          <w:sz w:val="26"/>
          <w:szCs w:val="26"/>
        </w:rPr>
        <w:tab/>
      </w:r>
      <w:r w:rsidRPr="00487858">
        <w:rPr>
          <w:rFonts w:ascii="Cambria" w:hAnsi="Cambria" w:cs="Tahoma"/>
          <w:sz w:val="26"/>
          <w:szCs w:val="26"/>
        </w:rPr>
        <w:tab/>
      </w:r>
    </w:p>
    <w:p w:rsidR="009D69FE" w:rsidRPr="00487858" w:rsidRDefault="0070132A" w:rsidP="0070132A">
      <w:pPr>
        <w:pStyle w:val="Akapitzlist"/>
        <w:numPr>
          <w:ilvl w:val="0"/>
          <w:numId w:val="18"/>
        </w:numPr>
        <w:spacing w:before="100" w:beforeAutospacing="1" w:after="100" w:afterAutospacing="1" w:line="240" w:lineRule="auto"/>
        <w:jc w:val="both"/>
        <w:rPr>
          <w:rFonts w:ascii="Cambria" w:hAnsi="Cambria" w:cs="Tahoma"/>
          <w:sz w:val="26"/>
          <w:szCs w:val="26"/>
        </w:rPr>
      </w:pPr>
      <w:r w:rsidRPr="00487858">
        <w:rPr>
          <w:rFonts w:ascii="Cambria" w:hAnsi="Cambria" w:cs="Tahoma"/>
          <w:sz w:val="26"/>
          <w:szCs w:val="26"/>
        </w:rPr>
        <w:t>Na rozstrzygnięcie dyrektora służy skarga do sądu administracyjnego.</w:t>
      </w:r>
    </w:p>
    <w:p w:rsidR="00487858" w:rsidRDefault="00487858" w:rsidP="00487858">
      <w:pPr>
        <w:ind w:left="360"/>
        <w:rPr>
          <w:rFonts w:ascii="Cambria" w:eastAsia="Arial Unicode MS" w:hAnsi="Cambria" w:cs="Tahoma"/>
          <w:b/>
          <w:color w:val="000000"/>
          <w:sz w:val="26"/>
          <w:szCs w:val="26"/>
        </w:rPr>
      </w:pPr>
    </w:p>
    <w:p w:rsidR="009D69FE" w:rsidRPr="00487858" w:rsidRDefault="0074644E">
      <w:pPr>
        <w:rPr>
          <w:rFonts w:ascii="Cambria" w:eastAsia="Arial Unicode MS" w:hAnsi="Cambria" w:cs="Tahoma"/>
          <w:b/>
          <w:color w:val="000000"/>
          <w:sz w:val="26"/>
          <w:szCs w:val="26"/>
        </w:rPr>
      </w:pPr>
      <w:r>
        <w:rPr>
          <w:rFonts w:ascii="Cambria" w:eastAsia="Arial Unicode MS" w:hAnsi="Cambria" w:cs="Tahoma"/>
          <w:b/>
          <w:color w:val="000000"/>
          <w:sz w:val="26"/>
          <w:szCs w:val="26"/>
        </w:rPr>
        <w:t xml:space="preserve">       </w:t>
      </w:r>
      <w:r w:rsidR="00E50333" w:rsidRPr="00487858">
        <w:rPr>
          <w:rFonts w:ascii="Cambria" w:eastAsia="Arial Unicode MS" w:hAnsi="Cambria" w:cs="Tahoma"/>
          <w:b/>
          <w:color w:val="000000"/>
          <w:sz w:val="26"/>
          <w:szCs w:val="26"/>
        </w:rPr>
        <w:t xml:space="preserve"> § 6. Przechowywanie dokumentacji z postępowania kwalifikacyjnego</w:t>
      </w:r>
    </w:p>
    <w:p w:rsidR="00487858" w:rsidRPr="00487858" w:rsidRDefault="00487858" w:rsidP="00FD5558">
      <w:pPr>
        <w:pStyle w:val="Akapitzlist"/>
        <w:numPr>
          <w:ilvl w:val="0"/>
          <w:numId w:val="16"/>
        </w:numPr>
        <w:spacing w:after="100" w:afterAutospacing="1"/>
        <w:jc w:val="both"/>
        <w:rPr>
          <w:rFonts w:ascii="Cambria" w:hAnsi="Cambria" w:cs="Tahoma"/>
          <w:sz w:val="26"/>
          <w:szCs w:val="26"/>
        </w:rPr>
      </w:pPr>
      <w:r w:rsidRPr="00487858">
        <w:rPr>
          <w:rFonts w:ascii="Cambria" w:hAnsi="Cambria" w:cs="Tahoma"/>
          <w:sz w:val="26"/>
          <w:szCs w:val="26"/>
        </w:rPr>
        <w:t>Dane osobowe kandydatów zgromadzone w celach postępowania rekrutacyjnego oraz dokumentacja postępowania rekrutacyjnego są przechowywane nie dłużej niż do końca okresu, w którym uczeń/słuchacz uczęszcza do szkoły.</w:t>
      </w:r>
      <w:r w:rsidR="00FD5558">
        <w:rPr>
          <w:rFonts w:ascii="Cambria" w:hAnsi="Cambria" w:cs="Tahoma"/>
          <w:sz w:val="26"/>
          <w:szCs w:val="26"/>
        </w:rPr>
        <w:tab/>
      </w:r>
      <w:r w:rsidR="00FD5558">
        <w:rPr>
          <w:rFonts w:ascii="Cambria" w:hAnsi="Cambria" w:cs="Tahoma"/>
          <w:sz w:val="26"/>
          <w:szCs w:val="26"/>
        </w:rPr>
        <w:tab/>
      </w:r>
      <w:r w:rsidR="00FD5558">
        <w:rPr>
          <w:rFonts w:ascii="Cambria" w:hAnsi="Cambria" w:cs="Tahoma"/>
          <w:sz w:val="26"/>
          <w:szCs w:val="26"/>
        </w:rPr>
        <w:tab/>
      </w:r>
      <w:r w:rsidR="00FD5558">
        <w:rPr>
          <w:rFonts w:ascii="Cambria" w:hAnsi="Cambria" w:cs="Tahoma"/>
          <w:sz w:val="26"/>
          <w:szCs w:val="26"/>
        </w:rPr>
        <w:tab/>
      </w:r>
      <w:r w:rsidR="00FD5558">
        <w:rPr>
          <w:rFonts w:ascii="Cambria" w:hAnsi="Cambria" w:cs="Tahoma"/>
          <w:sz w:val="26"/>
          <w:szCs w:val="26"/>
        </w:rPr>
        <w:tab/>
      </w:r>
      <w:r w:rsidR="00FD5558">
        <w:rPr>
          <w:rFonts w:ascii="Cambria" w:hAnsi="Cambria" w:cs="Tahoma"/>
          <w:sz w:val="26"/>
          <w:szCs w:val="26"/>
        </w:rPr>
        <w:tab/>
      </w:r>
      <w:r w:rsidR="00FD5558">
        <w:rPr>
          <w:rFonts w:ascii="Cambria" w:hAnsi="Cambria" w:cs="Tahoma"/>
          <w:sz w:val="26"/>
          <w:szCs w:val="26"/>
        </w:rPr>
        <w:tab/>
      </w:r>
      <w:r w:rsidR="00FD5558">
        <w:rPr>
          <w:rFonts w:ascii="Cambria" w:hAnsi="Cambria" w:cs="Tahoma"/>
          <w:sz w:val="26"/>
          <w:szCs w:val="26"/>
        </w:rPr>
        <w:tab/>
      </w:r>
      <w:r w:rsidR="00FD5558">
        <w:rPr>
          <w:rFonts w:ascii="Cambria" w:hAnsi="Cambria" w:cs="Tahoma"/>
          <w:sz w:val="26"/>
          <w:szCs w:val="26"/>
        </w:rPr>
        <w:tab/>
      </w:r>
      <w:r w:rsidR="00FD5558">
        <w:rPr>
          <w:rFonts w:ascii="Cambria" w:hAnsi="Cambria" w:cs="Tahoma"/>
          <w:sz w:val="26"/>
          <w:szCs w:val="26"/>
        </w:rPr>
        <w:tab/>
      </w:r>
    </w:p>
    <w:p w:rsidR="009D69FE" w:rsidRPr="00487858" w:rsidRDefault="00487858" w:rsidP="00FD5558">
      <w:pPr>
        <w:pStyle w:val="Akapitzlist"/>
        <w:numPr>
          <w:ilvl w:val="0"/>
          <w:numId w:val="16"/>
        </w:numPr>
        <w:spacing w:after="100" w:afterAutospacing="1"/>
        <w:jc w:val="both"/>
        <w:rPr>
          <w:rFonts w:ascii="Cambria" w:hAnsi="Cambria" w:cs="Tahoma"/>
          <w:sz w:val="26"/>
          <w:szCs w:val="26"/>
        </w:rPr>
      </w:pPr>
      <w:r w:rsidRPr="00487858">
        <w:rPr>
          <w:rFonts w:ascii="Cambria" w:hAnsi="Cambria" w:cs="Tahoma"/>
          <w:sz w:val="26"/>
          <w:szCs w:val="26"/>
        </w:rPr>
        <w:t>Dane osobowe kandydatów nieprzyjętych zgromadzone w celach postępowania rekrutacyjnego są przechowywane w szkole przez okres roku, chyba że na rozstrzygnięcie dyrektora szkoły została wniesiona skarga do sądu administracyjnego i postępowanie nie zostało zakończone prawomocnym wyrokiem.</w:t>
      </w:r>
    </w:p>
    <w:p w:rsidR="0070132A" w:rsidRDefault="0070132A" w:rsidP="0070132A">
      <w:pPr>
        <w:jc w:val="both"/>
        <w:rPr>
          <w:rFonts w:ascii="Cambria" w:hAnsi="Cambria" w:cs="Tahoma"/>
          <w:sz w:val="26"/>
          <w:szCs w:val="26"/>
        </w:rPr>
      </w:pPr>
    </w:p>
    <w:p w:rsidR="00B97191" w:rsidRDefault="00B97191" w:rsidP="0070132A">
      <w:pPr>
        <w:jc w:val="both"/>
        <w:rPr>
          <w:rFonts w:ascii="Cambria" w:hAnsi="Cambria" w:cs="Tahoma"/>
          <w:sz w:val="26"/>
          <w:szCs w:val="26"/>
        </w:rPr>
      </w:pPr>
    </w:p>
    <w:p w:rsidR="00B97191" w:rsidRDefault="00B97191" w:rsidP="0070132A">
      <w:pPr>
        <w:jc w:val="both"/>
        <w:rPr>
          <w:rFonts w:ascii="Cambria" w:hAnsi="Cambria" w:cs="Tahoma"/>
          <w:sz w:val="26"/>
          <w:szCs w:val="26"/>
        </w:rPr>
      </w:pPr>
    </w:p>
    <w:p w:rsidR="00B97191" w:rsidRPr="00487858" w:rsidRDefault="00B97191" w:rsidP="0070132A">
      <w:pPr>
        <w:jc w:val="both"/>
        <w:rPr>
          <w:rFonts w:ascii="Cambria" w:hAnsi="Cambria" w:cs="Tahoma"/>
          <w:sz w:val="26"/>
          <w:szCs w:val="26"/>
        </w:rPr>
      </w:pPr>
      <w:bookmarkStart w:id="0" w:name="_GoBack"/>
      <w:bookmarkEnd w:id="0"/>
    </w:p>
    <w:p w:rsidR="0070132A" w:rsidRPr="00487858" w:rsidRDefault="0070132A" w:rsidP="0070132A">
      <w:pPr>
        <w:pStyle w:val="Tytu"/>
        <w:rPr>
          <w:rFonts w:cstheme="majorHAnsi"/>
          <w:b/>
          <w:sz w:val="32"/>
          <w:szCs w:val="32"/>
        </w:rPr>
      </w:pPr>
      <w:r w:rsidRPr="00487858">
        <w:rPr>
          <w:rFonts w:cstheme="majorHAnsi"/>
          <w:b/>
          <w:sz w:val="32"/>
          <w:szCs w:val="32"/>
        </w:rPr>
        <w:t>Spis Załączników:</w:t>
      </w:r>
    </w:p>
    <w:p w:rsidR="0070132A" w:rsidRPr="00487858" w:rsidRDefault="0070132A" w:rsidP="0070132A">
      <w:pPr>
        <w:pStyle w:val="Akapitzlist"/>
        <w:numPr>
          <w:ilvl w:val="3"/>
          <w:numId w:val="16"/>
        </w:numPr>
        <w:jc w:val="both"/>
        <w:rPr>
          <w:rFonts w:ascii="Cambria" w:hAnsi="Cambria" w:cs="Tahoma"/>
          <w:sz w:val="26"/>
          <w:szCs w:val="26"/>
        </w:rPr>
      </w:pPr>
      <w:r w:rsidRPr="00487858">
        <w:rPr>
          <w:rFonts w:ascii="Cambria" w:hAnsi="Cambria" w:cs="Tahoma"/>
          <w:sz w:val="26"/>
          <w:szCs w:val="26"/>
        </w:rPr>
        <w:t>Formularz rekrutacyjny</w:t>
      </w:r>
    </w:p>
    <w:p w:rsidR="0070132A" w:rsidRPr="00487858" w:rsidRDefault="002B1444" w:rsidP="0070132A">
      <w:pPr>
        <w:pStyle w:val="Akapitzlist"/>
        <w:numPr>
          <w:ilvl w:val="0"/>
          <w:numId w:val="16"/>
        </w:numPr>
        <w:jc w:val="both"/>
        <w:rPr>
          <w:rFonts w:ascii="Cambria" w:hAnsi="Cambria" w:cs="Tahoma"/>
          <w:sz w:val="26"/>
          <w:szCs w:val="26"/>
        </w:rPr>
      </w:pPr>
      <w:r>
        <w:rPr>
          <w:rFonts w:ascii="Cambria" w:eastAsia="Arial Unicode MS" w:hAnsi="Cambria" w:cs="Tahoma"/>
          <w:color w:val="000000"/>
          <w:sz w:val="26"/>
          <w:szCs w:val="26"/>
        </w:rPr>
        <w:t>Wzór o</w:t>
      </w:r>
      <w:r w:rsidR="0070132A" w:rsidRPr="00487858">
        <w:rPr>
          <w:rFonts w:ascii="Cambria" w:eastAsia="Arial Unicode MS" w:hAnsi="Cambria" w:cs="Tahoma"/>
          <w:color w:val="000000"/>
          <w:sz w:val="26"/>
          <w:szCs w:val="26"/>
        </w:rPr>
        <w:t>świadczeni</w:t>
      </w:r>
      <w:r>
        <w:rPr>
          <w:rFonts w:ascii="Cambria" w:eastAsia="Arial Unicode MS" w:hAnsi="Cambria" w:cs="Tahoma"/>
          <w:color w:val="000000"/>
          <w:sz w:val="26"/>
          <w:szCs w:val="26"/>
        </w:rPr>
        <w:t>a</w:t>
      </w:r>
      <w:r w:rsidR="0070132A" w:rsidRPr="00487858">
        <w:rPr>
          <w:rFonts w:ascii="Cambria" w:eastAsia="Arial Unicode MS" w:hAnsi="Cambria" w:cs="Tahoma"/>
          <w:color w:val="000000"/>
          <w:sz w:val="26"/>
          <w:szCs w:val="26"/>
        </w:rPr>
        <w:t xml:space="preserve"> o wielodzietności rodziny kandydata;</w:t>
      </w:r>
    </w:p>
    <w:p w:rsidR="0070132A" w:rsidRPr="00487858" w:rsidRDefault="0070132A" w:rsidP="0070132A">
      <w:pPr>
        <w:pStyle w:val="Akapitzlist"/>
        <w:numPr>
          <w:ilvl w:val="0"/>
          <w:numId w:val="16"/>
        </w:numPr>
        <w:jc w:val="both"/>
        <w:rPr>
          <w:rFonts w:ascii="Cambria" w:hAnsi="Cambria" w:cs="Tahoma"/>
          <w:sz w:val="26"/>
          <w:szCs w:val="26"/>
        </w:rPr>
      </w:pPr>
      <w:r w:rsidRPr="00487858">
        <w:rPr>
          <w:rFonts w:ascii="Cambria" w:hAnsi="Cambria" w:cs="Tahoma"/>
          <w:sz w:val="26"/>
          <w:szCs w:val="26"/>
        </w:rPr>
        <w:t>Wzór oświadczenia o samotnym wychowywaniu dziecka przez kandydata.</w:t>
      </w:r>
    </w:p>
    <w:p w:rsidR="0070132A" w:rsidRPr="00487858" w:rsidRDefault="002B1444" w:rsidP="0070132A">
      <w:pPr>
        <w:pStyle w:val="Akapitzlist"/>
        <w:numPr>
          <w:ilvl w:val="0"/>
          <w:numId w:val="16"/>
        </w:numPr>
        <w:jc w:val="both"/>
        <w:rPr>
          <w:rFonts w:ascii="Cambria" w:hAnsi="Cambria" w:cs="Tahoma"/>
          <w:sz w:val="26"/>
          <w:szCs w:val="26"/>
        </w:rPr>
      </w:pPr>
      <w:r>
        <w:rPr>
          <w:rFonts w:ascii="Cambria" w:hAnsi="Cambria" w:cs="Tahoma"/>
          <w:sz w:val="26"/>
          <w:szCs w:val="26"/>
        </w:rPr>
        <w:t>Wzór p</w:t>
      </w:r>
      <w:r w:rsidR="0070132A" w:rsidRPr="00487858">
        <w:rPr>
          <w:rFonts w:ascii="Cambria" w:hAnsi="Cambria" w:cs="Tahoma"/>
          <w:sz w:val="26"/>
          <w:szCs w:val="26"/>
        </w:rPr>
        <w:t>rotok</w:t>
      </w:r>
      <w:r>
        <w:rPr>
          <w:rFonts w:ascii="Cambria" w:hAnsi="Cambria" w:cs="Tahoma"/>
          <w:sz w:val="26"/>
          <w:szCs w:val="26"/>
        </w:rPr>
        <w:t>ołu</w:t>
      </w:r>
      <w:r w:rsidR="0070132A" w:rsidRPr="00487858">
        <w:rPr>
          <w:rFonts w:ascii="Cambria" w:hAnsi="Cambria" w:cs="Tahoma"/>
          <w:sz w:val="26"/>
          <w:szCs w:val="26"/>
        </w:rPr>
        <w:t xml:space="preserve"> z posiedzenia Komisji Rekrutacyjnej</w:t>
      </w:r>
    </w:p>
    <w:p w:rsidR="0070132A" w:rsidRPr="00487858" w:rsidRDefault="0070132A" w:rsidP="0070132A">
      <w:pPr>
        <w:pStyle w:val="Akapitzlist"/>
        <w:numPr>
          <w:ilvl w:val="0"/>
          <w:numId w:val="16"/>
        </w:numPr>
        <w:jc w:val="both"/>
        <w:rPr>
          <w:rFonts w:ascii="Cambria" w:hAnsi="Cambria" w:cs="Tahoma"/>
          <w:sz w:val="26"/>
          <w:szCs w:val="26"/>
        </w:rPr>
      </w:pPr>
      <w:r w:rsidRPr="00487858">
        <w:rPr>
          <w:rFonts w:ascii="Cambria" w:eastAsia="Times New Roman" w:hAnsi="Cambria" w:cs="Tahoma"/>
          <w:sz w:val="26"/>
          <w:szCs w:val="26"/>
          <w:lang w:eastAsia="pl-PL"/>
        </w:rPr>
        <w:t>Wzór listy przyjętych kandydatów</w:t>
      </w:r>
    </w:p>
    <w:p w:rsidR="0070132A" w:rsidRPr="00487858" w:rsidRDefault="002B1444" w:rsidP="0070132A">
      <w:pPr>
        <w:pStyle w:val="Akapitzlist"/>
        <w:numPr>
          <w:ilvl w:val="0"/>
          <w:numId w:val="16"/>
        </w:numPr>
        <w:jc w:val="both"/>
        <w:rPr>
          <w:rFonts w:ascii="Cambria" w:hAnsi="Cambria" w:cs="Tahoma"/>
          <w:sz w:val="26"/>
          <w:szCs w:val="26"/>
        </w:rPr>
      </w:pPr>
      <w:r>
        <w:rPr>
          <w:rFonts w:ascii="Cambria" w:eastAsia="Times New Roman" w:hAnsi="Cambria" w:cs="Tahoma"/>
          <w:sz w:val="26"/>
          <w:szCs w:val="26"/>
          <w:lang w:eastAsia="pl-PL"/>
        </w:rPr>
        <w:t>Wzór u</w:t>
      </w:r>
      <w:r w:rsidR="0070132A" w:rsidRPr="00487858">
        <w:rPr>
          <w:rFonts w:ascii="Cambria" w:eastAsia="Times New Roman" w:hAnsi="Cambria" w:cs="Tahoma"/>
          <w:sz w:val="26"/>
          <w:szCs w:val="26"/>
          <w:lang w:eastAsia="pl-PL"/>
        </w:rPr>
        <w:t>zasadnieni</w:t>
      </w:r>
      <w:r>
        <w:rPr>
          <w:rFonts w:ascii="Cambria" w:eastAsia="Times New Roman" w:hAnsi="Cambria" w:cs="Tahoma"/>
          <w:sz w:val="26"/>
          <w:szCs w:val="26"/>
          <w:lang w:eastAsia="pl-PL"/>
        </w:rPr>
        <w:t>a</w:t>
      </w:r>
      <w:r w:rsidR="0070132A" w:rsidRPr="00487858">
        <w:rPr>
          <w:rFonts w:ascii="Cambria" w:eastAsia="Times New Roman" w:hAnsi="Cambria" w:cs="Tahoma"/>
          <w:sz w:val="26"/>
          <w:szCs w:val="26"/>
          <w:lang w:eastAsia="pl-PL"/>
        </w:rPr>
        <w:t xml:space="preserve"> odmowy przyjęcia kandydata</w:t>
      </w:r>
    </w:p>
    <w:p w:rsidR="009D69FE" w:rsidRPr="00487858" w:rsidRDefault="009D69FE">
      <w:pPr>
        <w:rPr>
          <w:rFonts w:ascii="Cambria" w:hAnsi="Cambria" w:cs="Tahoma"/>
          <w:sz w:val="26"/>
          <w:szCs w:val="26"/>
        </w:rPr>
      </w:pPr>
    </w:p>
    <w:sectPr w:rsidR="009D69FE" w:rsidRPr="00487858">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0D0" w:rsidRDefault="001320D0">
      <w:pPr>
        <w:spacing w:after="0" w:line="240" w:lineRule="auto"/>
      </w:pPr>
      <w:r>
        <w:separator/>
      </w:r>
    </w:p>
  </w:endnote>
  <w:endnote w:type="continuationSeparator" w:id="0">
    <w:p w:rsidR="001320D0" w:rsidRDefault="0013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altName w:val="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503071"/>
      <w:docPartObj>
        <w:docPartGallery w:val="Page Numbers (Bottom of Page)"/>
        <w:docPartUnique/>
      </w:docPartObj>
    </w:sdtPr>
    <w:sdtEndPr/>
    <w:sdtContent>
      <w:p w:rsidR="00DE073F" w:rsidRDefault="00DE073F">
        <w:pPr>
          <w:pStyle w:val="Stopka"/>
          <w:jc w:val="center"/>
        </w:pPr>
        <w:r>
          <w:fldChar w:fldCharType="begin"/>
        </w:r>
        <w:r>
          <w:instrText>PAGE   \* MERGEFORMAT</w:instrText>
        </w:r>
        <w:r>
          <w:fldChar w:fldCharType="separate"/>
        </w:r>
        <w:r>
          <w:t>2</w:t>
        </w:r>
        <w:r>
          <w:fldChar w:fldCharType="end"/>
        </w:r>
      </w:p>
    </w:sdtContent>
  </w:sdt>
  <w:p w:rsidR="00DE073F" w:rsidRDefault="00DE07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0D0" w:rsidRDefault="001320D0">
      <w:pPr>
        <w:spacing w:after="0" w:line="240" w:lineRule="auto"/>
      </w:pPr>
      <w:r>
        <w:rPr>
          <w:color w:val="000000"/>
        </w:rPr>
        <w:separator/>
      </w:r>
    </w:p>
  </w:footnote>
  <w:footnote w:type="continuationSeparator" w:id="0">
    <w:p w:rsidR="001320D0" w:rsidRDefault="00132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679C4"/>
    <w:multiLevelType w:val="multilevel"/>
    <w:tmpl w:val="52200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D5693D"/>
    <w:multiLevelType w:val="hybridMultilevel"/>
    <w:tmpl w:val="81A28E92"/>
    <w:lvl w:ilvl="0" w:tplc="04150011">
      <w:start w:val="1"/>
      <w:numFmt w:val="decimal"/>
      <w:lvlText w:val="%1)"/>
      <w:lvlJc w:val="left"/>
      <w:pPr>
        <w:ind w:left="1135" w:hanging="360"/>
      </w:p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2" w15:restartNumberingAfterBreak="0">
    <w:nsid w:val="16207292"/>
    <w:multiLevelType w:val="multilevel"/>
    <w:tmpl w:val="13AE7E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34238B"/>
    <w:multiLevelType w:val="multilevel"/>
    <w:tmpl w:val="68AE4A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1045E14"/>
    <w:multiLevelType w:val="multilevel"/>
    <w:tmpl w:val="EF56627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96C518B"/>
    <w:multiLevelType w:val="multilevel"/>
    <w:tmpl w:val="7C4CCF82"/>
    <w:lvl w:ilvl="0">
      <w:start w:val="1"/>
      <w:numFmt w:val="lowerLetter"/>
      <w:lvlText w:val="%1)"/>
      <w:lvlJc w:val="left"/>
      <w:pPr>
        <w:ind w:left="1777" w:hanging="360"/>
      </w:p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6" w15:restartNumberingAfterBreak="0">
    <w:nsid w:val="2F6D2320"/>
    <w:multiLevelType w:val="multilevel"/>
    <w:tmpl w:val="6330868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300B4FE0"/>
    <w:multiLevelType w:val="multilevel"/>
    <w:tmpl w:val="2AD0D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AD6DEB"/>
    <w:multiLevelType w:val="multilevel"/>
    <w:tmpl w:val="475034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B1E743B"/>
    <w:multiLevelType w:val="multilevel"/>
    <w:tmpl w:val="9A24F1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6926EAB"/>
    <w:multiLevelType w:val="multilevel"/>
    <w:tmpl w:val="C4D4A23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57132ACA"/>
    <w:multiLevelType w:val="multilevel"/>
    <w:tmpl w:val="A75E53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FBC7D21"/>
    <w:multiLevelType w:val="multilevel"/>
    <w:tmpl w:val="374850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A367410"/>
    <w:multiLevelType w:val="multilevel"/>
    <w:tmpl w:val="D9D0AEFE"/>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BA3168"/>
    <w:multiLevelType w:val="hybridMultilevel"/>
    <w:tmpl w:val="1F8CBB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AC60570"/>
    <w:multiLevelType w:val="multilevel"/>
    <w:tmpl w:val="A8A42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FCB0526"/>
    <w:multiLevelType w:val="multilevel"/>
    <w:tmpl w:val="7FC05B70"/>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D574CC"/>
    <w:multiLevelType w:val="multilevel"/>
    <w:tmpl w:val="0E02D9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3"/>
  </w:num>
  <w:num w:numId="3">
    <w:abstractNumId w:val="15"/>
  </w:num>
  <w:num w:numId="4">
    <w:abstractNumId w:val="7"/>
  </w:num>
  <w:num w:numId="5">
    <w:abstractNumId w:val="9"/>
  </w:num>
  <w:num w:numId="6">
    <w:abstractNumId w:val="0"/>
  </w:num>
  <w:num w:numId="7">
    <w:abstractNumId w:val="16"/>
  </w:num>
  <w:num w:numId="8">
    <w:abstractNumId w:val="6"/>
  </w:num>
  <w:num w:numId="9">
    <w:abstractNumId w:val="13"/>
  </w:num>
  <w:num w:numId="10">
    <w:abstractNumId w:val="12"/>
  </w:num>
  <w:num w:numId="11">
    <w:abstractNumId w:val="5"/>
  </w:num>
  <w:num w:numId="12">
    <w:abstractNumId w:val="10"/>
  </w:num>
  <w:num w:numId="13">
    <w:abstractNumId w:val="11"/>
  </w:num>
  <w:num w:numId="14">
    <w:abstractNumId w:val="4"/>
  </w:num>
  <w:num w:numId="15">
    <w:abstractNumId w:val="8"/>
  </w:num>
  <w:num w:numId="16">
    <w:abstractNumId w:val="17"/>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11"/>
    <w:rsid w:val="00036190"/>
    <w:rsid w:val="000E39B7"/>
    <w:rsid w:val="001320D0"/>
    <w:rsid w:val="001A1F11"/>
    <w:rsid w:val="001D429F"/>
    <w:rsid w:val="001D47E1"/>
    <w:rsid w:val="0026378A"/>
    <w:rsid w:val="002B1444"/>
    <w:rsid w:val="0030360A"/>
    <w:rsid w:val="00384526"/>
    <w:rsid w:val="003A059D"/>
    <w:rsid w:val="0040350B"/>
    <w:rsid w:val="00404599"/>
    <w:rsid w:val="00486250"/>
    <w:rsid w:val="00487858"/>
    <w:rsid w:val="00517E4A"/>
    <w:rsid w:val="00575BE6"/>
    <w:rsid w:val="00656A86"/>
    <w:rsid w:val="006B0C1D"/>
    <w:rsid w:val="006F0A97"/>
    <w:rsid w:val="0070132A"/>
    <w:rsid w:val="00717A0B"/>
    <w:rsid w:val="0074644E"/>
    <w:rsid w:val="00870FDD"/>
    <w:rsid w:val="009D69FE"/>
    <w:rsid w:val="00A35386"/>
    <w:rsid w:val="00A74468"/>
    <w:rsid w:val="00A97C44"/>
    <w:rsid w:val="00AF3E20"/>
    <w:rsid w:val="00B97191"/>
    <w:rsid w:val="00C20BE0"/>
    <w:rsid w:val="00C970B9"/>
    <w:rsid w:val="00CF2F47"/>
    <w:rsid w:val="00CF34F6"/>
    <w:rsid w:val="00D16278"/>
    <w:rsid w:val="00D67A7F"/>
    <w:rsid w:val="00D74343"/>
    <w:rsid w:val="00DE073F"/>
    <w:rsid w:val="00E50333"/>
    <w:rsid w:val="00F56611"/>
    <w:rsid w:val="00FC42A5"/>
    <w:rsid w:val="00FD55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2731A"/>
  <w15:chartTrackingRefBased/>
  <w15:docId w15:val="{C360031F-D16A-4972-9402-81400ABC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pPr>
      <w:suppressAutoHyphens/>
      <w:autoSpaceDN w:val="0"/>
      <w:spacing w:after="200" w:line="276" w:lineRule="auto"/>
      <w:textAlignment w:val="baseline"/>
    </w:pPr>
    <w:rPr>
      <w:sz w:val="22"/>
      <w:szCs w:val="22"/>
      <w:lang w:eastAsia="en-US"/>
    </w:rPr>
  </w:style>
  <w:style w:type="paragraph" w:styleId="Nagwek1">
    <w:name w:val="heading 1"/>
    <w:basedOn w:val="Normalny"/>
    <w:next w:val="Normalny"/>
    <w:link w:val="Nagwek1Znak"/>
    <w:uiPriority w:val="9"/>
    <w:qFormat/>
    <w:rsid w:val="00FC42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pPr>
      <w:spacing w:after="0" w:line="240" w:lineRule="auto"/>
    </w:pPr>
    <w:rPr>
      <w:rFonts w:ascii="Tahoma" w:hAnsi="Tahoma" w:cs="Tahoma"/>
      <w:sz w:val="16"/>
      <w:szCs w:val="16"/>
    </w:rPr>
  </w:style>
  <w:style w:type="character" w:customStyle="1" w:styleId="TekstdymkaZnak">
    <w:name w:val="Tekst dymka Znak"/>
    <w:rPr>
      <w:rFonts w:ascii="Tahoma" w:hAnsi="Tahoma" w:cs="Tahoma"/>
      <w:sz w:val="16"/>
      <w:szCs w:val="16"/>
    </w:rPr>
  </w:style>
  <w:style w:type="paragraph" w:styleId="Tytu">
    <w:name w:val="Title"/>
    <w:basedOn w:val="Normalny"/>
    <w:next w:val="Normalny"/>
    <w:uiPriority w:val="10"/>
    <w:qFormat/>
    <w:pPr>
      <w:pBdr>
        <w:bottom w:val="single" w:sz="8" w:space="4" w:color="4F81BD"/>
      </w:pBdr>
      <w:spacing w:after="300" w:line="240" w:lineRule="auto"/>
    </w:pPr>
    <w:rPr>
      <w:rFonts w:ascii="Cambria" w:eastAsia="Times New Roman" w:hAnsi="Cambria"/>
      <w:color w:val="17365D"/>
      <w:spacing w:val="5"/>
      <w:kern w:val="3"/>
      <w:sz w:val="52"/>
      <w:szCs w:val="52"/>
    </w:rPr>
  </w:style>
  <w:style w:type="character" w:customStyle="1" w:styleId="TytuZnak">
    <w:name w:val="Tytuł Znak"/>
    <w:uiPriority w:val="10"/>
    <w:rPr>
      <w:rFonts w:ascii="Cambria" w:eastAsia="Times New Roman" w:hAnsi="Cambria" w:cs="Times New Roman"/>
      <w:color w:val="17365D"/>
      <w:spacing w:val="5"/>
      <w:kern w:val="3"/>
      <w:sz w:val="52"/>
      <w:szCs w:val="52"/>
    </w:rPr>
  </w:style>
  <w:style w:type="paragraph" w:styleId="Akapitzlist">
    <w:name w:val="List Paragraph"/>
    <w:basedOn w:val="Normalny"/>
    <w:pPr>
      <w:ind w:left="720"/>
    </w:pPr>
  </w:style>
  <w:style w:type="character" w:customStyle="1" w:styleId="Nagwek1Znak">
    <w:name w:val="Nagłówek 1 Znak"/>
    <w:basedOn w:val="Domylnaczcionkaakapitu"/>
    <w:link w:val="Nagwek1"/>
    <w:uiPriority w:val="9"/>
    <w:rsid w:val="00FC42A5"/>
    <w:rPr>
      <w:rFonts w:asciiTheme="majorHAnsi" w:eastAsiaTheme="majorEastAsia" w:hAnsiTheme="majorHAnsi" w:cstheme="majorBidi"/>
      <w:color w:val="2F5496" w:themeColor="accent1" w:themeShade="BF"/>
      <w:sz w:val="32"/>
      <w:szCs w:val="32"/>
      <w:lang w:eastAsia="en-US"/>
    </w:rPr>
  </w:style>
  <w:style w:type="paragraph" w:styleId="Nagwek">
    <w:name w:val="header"/>
    <w:basedOn w:val="Normalny"/>
    <w:link w:val="NagwekZnak"/>
    <w:uiPriority w:val="99"/>
    <w:unhideWhenUsed/>
    <w:rsid w:val="00DE07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073F"/>
    <w:rPr>
      <w:sz w:val="22"/>
      <w:szCs w:val="22"/>
      <w:lang w:eastAsia="en-US"/>
    </w:rPr>
  </w:style>
  <w:style w:type="paragraph" w:styleId="Stopka">
    <w:name w:val="footer"/>
    <w:basedOn w:val="Normalny"/>
    <w:link w:val="StopkaZnak"/>
    <w:uiPriority w:val="99"/>
    <w:unhideWhenUsed/>
    <w:rsid w:val="00DE07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07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621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TD\Desktop\rekrutacja\REGULAMIN%20REKRUTACJ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REGULAMIN REKRUTACJI</Template>
  <TotalTime>8638</TotalTime>
  <Pages>6</Pages>
  <Words>1289</Words>
  <Characters>7734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SPTD</dc:creator>
  <cp:keywords/>
  <cp:lastModifiedBy>Joanna Brygier</cp:lastModifiedBy>
  <cp:revision>8</cp:revision>
  <cp:lastPrinted>2024-04-30T11:20:00Z</cp:lastPrinted>
  <dcterms:created xsi:type="dcterms:W3CDTF">2024-04-22T06:50:00Z</dcterms:created>
  <dcterms:modified xsi:type="dcterms:W3CDTF">2024-04-30T11:20:00Z</dcterms:modified>
</cp:coreProperties>
</file>